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0406" w14:textId="3E89720A" w:rsidR="00052647" w:rsidRDefault="00052647" w:rsidP="00052647">
      <w:pPr>
        <w:pStyle w:val="Footer-Title"/>
        <w:ind w:right="1275"/>
        <w:jc w:val="right"/>
      </w:pPr>
      <w:r w:rsidRPr="00052647">
        <w:rPr>
          <w:b/>
          <w:bCs/>
          <w:noProof/>
          <w:szCs w:val="18"/>
        </w:rPr>
        <w:drawing>
          <wp:anchor distT="0" distB="0" distL="114300" distR="114300" simplePos="0" relativeHeight="251664896" behindDoc="0" locked="0" layoutInCell="1" allowOverlap="1" wp14:anchorId="2A81FAC2" wp14:editId="6897DE2F">
            <wp:simplePos x="0" y="0"/>
            <wp:positionH relativeFrom="margin">
              <wp:align>right</wp:align>
            </wp:positionH>
            <wp:positionV relativeFrom="paragraph">
              <wp:posOffset>-160020</wp:posOffset>
            </wp:positionV>
            <wp:extent cx="663575" cy="663575"/>
            <wp:effectExtent l="0" t="0" r="3175" b="317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575" cy="663575"/>
                    </a:xfrm>
                    <a:prstGeom prst="rect">
                      <a:avLst/>
                    </a:prstGeom>
                  </pic:spPr>
                </pic:pic>
              </a:graphicData>
            </a:graphic>
          </wp:anchor>
        </w:drawing>
      </w:r>
      <w:r w:rsidR="0059795C">
        <w:rPr>
          <w:b/>
          <w:bCs/>
          <w:noProof/>
          <w:szCs w:val="18"/>
        </w:rPr>
        <w:t>Checklist</w:t>
      </w:r>
      <w:r w:rsidR="00BD7974">
        <w:rPr>
          <w:b/>
          <w:bCs/>
          <w:noProof/>
          <w:szCs w:val="18"/>
        </w:rPr>
        <w:t xml:space="preserve"> CL</w:t>
      </w:r>
      <w:r w:rsidR="003C39B4">
        <w:rPr>
          <w:b/>
          <w:bCs/>
          <w:noProof/>
          <w:szCs w:val="18"/>
        </w:rPr>
        <w:t xml:space="preserve"> </w:t>
      </w:r>
      <w:r w:rsidR="00BD7974">
        <w:rPr>
          <w:b/>
          <w:bCs/>
          <w:noProof/>
          <w:szCs w:val="18"/>
        </w:rPr>
        <w:t>013</w:t>
      </w:r>
      <w:r>
        <w:t xml:space="preserve"> | </w:t>
      </w:r>
      <w:r w:rsidR="003C39B4" w:rsidRPr="003C39B4">
        <w:t>6 March 2023</w:t>
      </w:r>
    </w:p>
    <w:p w14:paraId="15E4A661" w14:textId="724C1F0B" w:rsidR="00052647" w:rsidRDefault="00052647" w:rsidP="00052647">
      <w:pPr>
        <w:pStyle w:val="Footer-Title"/>
        <w:jc w:val="right"/>
      </w:pPr>
    </w:p>
    <w:p w14:paraId="261039FD" w14:textId="77777777" w:rsidR="00F76C83" w:rsidRDefault="00F76C83" w:rsidP="00F76C83">
      <w:pPr>
        <w:pStyle w:val="Heading1"/>
      </w:pPr>
      <w:r w:rsidRPr="0097264D">
        <w:t>Investigation Checklist</w:t>
      </w:r>
    </w:p>
    <w:p w14:paraId="578D5947" w14:textId="04184A53" w:rsidR="00F76C83" w:rsidRPr="00442DC2" w:rsidRDefault="002E6760" w:rsidP="00F76C83">
      <w:pPr>
        <w:pStyle w:val="Heading2"/>
        <w:rPr>
          <w:rFonts w:ascii="Lato" w:eastAsia="Times New Roman" w:hAnsi="Lato"/>
          <w:b w:val="0"/>
          <w:bCs/>
          <w:lang w:eastAsia="en-AU"/>
        </w:rPr>
      </w:pPr>
      <w:r>
        <w:rPr>
          <w:b w:val="0"/>
          <w:caps/>
          <w:noProof/>
          <w:color w:val="E7B100" w:themeColor="accent1"/>
          <w:sz w:val="25"/>
        </w:rPr>
        <mc:AlternateContent>
          <mc:Choice Requires="wps">
            <w:drawing>
              <wp:anchor distT="0" distB="0" distL="114300" distR="114300" simplePos="0" relativeHeight="251666944" behindDoc="0" locked="0" layoutInCell="1" allowOverlap="1" wp14:anchorId="74B9669E" wp14:editId="32E7F957">
                <wp:simplePos x="0" y="0"/>
                <wp:positionH relativeFrom="margin">
                  <wp:align>left</wp:align>
                </wp:positionH>
                <wp:positionV relativeFrom="paragraph">
                  <wp:posOffset>681355</wp:posOffset>
                </wp:positionV>
                <wp:extent cx="1434465" cy="0"/>
                <wp:effectExtent l="0" t="19050" r="32385" b="1905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3446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A8E14" id="Straight Connector 17" o:spid="_x0000_s1026" alt="&quot;&quot;" style="position:absolute;z-index:251666944;visibility:visible;mso-wrap-style:square;mso-wrap-distance-left:9pt;mso-wrap-distance-top:0;mso-wrap-distance-right:9pt;mso-wrap-distance-bottom:0;mso-position-horizontal:left;mso-position-horizontal-relative:margin;mso-position-vertical:absolute;mso-position-vertical-relative:text" from="0,53.65pt" to="112.9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" strokecolor="#6cb744" strokeweight="2.5pt">
                <v:stroke joinstyle="miter"/>
                <w10:wrap anchorx="margin"/>
              </v:line>
            </w:pict>
          </mc:Fallback>
        </mc:AlternateContent>
      </w:r>
      <w:r w:rsidR="00F76C83" w:rsidRPr="00442DC2">
        <w:rPr>
          <w:rFonts w:ascii="Lato" w:eastAsia="Times New Roman" w:hAnsi="Lato"/>
          <w:b w:val="0"/>
          <w:bCs/>
          <w:lang w:eastAsia="en-AU"/>
        </w:rPr>
        <w:t>Designated Official and Manager’s Guide to Handling Matters within Registered Organisations</w:t>
      </w:r>
      <w:r w:rsidR="00442DC2">
        <w:rPr>
          <w:rFonts w:ascii="Lato" w:eastAsia="Times New Roman" w:hAnsi="Lato"/>
          <w:b w:val="0"/>
          <w:bCs/>
          <w:lang w:eastAsia="en-AU"/>
        </w:rPr>
        <w:br/>
      </w:r>
    </w:p>
    <w:tbl>
      <w:tblPr>
        <w:tblStyle w:val="TableGrid"/>
        <w:tblW w:w="8960" w:type="dxa"/>
        <w:tblInd w:w="-34" w:type="dxa"/>
        <w:tblLayout w:type="fixed"/>
        <w:tblCellMar>
          <w:top w:w="170" w:type="dxa"/>
          <w:bottom w:w="170" w:type="dxa"/>
        </w:tblCellMar>
        <w:tblLook w:val="04A0" w:firstRow="1" w:lastRow="0" w:firstColumn="1" w:lastColumn="0" w:noHBand="0" w:noVBand="1"/>
      </w:tblPr>
      <w:tblGrid>
        <w:gridCol w:w="596"/>
        <w:gridCol w:w="6096"/>
        <w:gridCol w:w="2268"/>
      </w:tblGrid>
      <w:tr w:rsidR="00B23A4D" w:rsidRPr="00CB5658" w14:paraId="07A2C84C" w14:textId="77777777" w:rsidTr="00173900">
        <w:trPr>
          <w:cantSplit/>
          <w:trHeight w:val="20"/>
          <w:tblHeader/>
        </w:trPr>
        <w:tc>
          <w:tcPr>
            <w:tcW w:w="6692" w:type="dxa"/>
            <w:gridSpan w:val="2"/>
            <w:tcBorders>
              <w:top w:val="single" w:sz="4" w:space="0" w:color="auto"/>
              <w:left w:val="single" w:sz="4" w:space="0" w:color="auto"/>
              <w:bottom w:val="single" w:sz="4" w:space="0" w:color="auto"/>
              <w:right w:val="single" w:sz="4" w:space="0" w:color="auto"/>
            </w:tcBorders>
            <w:shd w:val="clear" w:color="auto" w:fill="111C2C"/>
          </w:tcPr>
          <w:p w14:paraId="4C4998B4" w14:textId="77777777" w:rsidR="00B23A4D" w:rsidRPr="00CB5658" w:rsidRDefault="00B23A4D" w:rsidP="00243BE5">
            <w:pPr>
              <w:rPr>
                <w:b/>
                <w:color w:val="FFFFFF" w:themeColor="background1"/>
              </w:rPr>
            </w:pPr>
            <w:r>
              <w:rPr>
                <w:b/>
                <w:color w:val="FFFFFF" w:themeColor="background1"/>
              </w:rPr>
              <w:t xml:space="preserve">1. </w:t>
            </w:r>
            <w:r w:rsidRPr="0097264D">
              <w:rPr>
                <w:b/>
                <w:color w:val="FFFFFF" w:themeColor="background1"/>
              </w:rPr>
              <w:t>Information to gather from the person reporting the matter</w:t>
            </w:r>
          </w:p>
        </w:tc>
        <w:tc>
          <w:tcPr>
            <w:tcW w:w="2268" w:type="dxa"/>
            <w:tcBorders>
              <w:top w:val="single" w:sz="4" w:space="0" w:color="auto"/>
              <w:left w:val="single" w:sz="4" w:space="0" w:color="auto"/>
              <w:bottom w:val="single" w:sz="4" w:space="0" w:color="auto"/>
              <w:right w:val="single" w:sz="4" w:space="0" w:color="auto"/>
            </w:tcBorders>
            <w:shd w:val="clear" w:color="auto" w:fill="111C2C"/>
            <w:hideMark/>
          </w:tcPr>
          <w:p w14:paraId="3E741DAA" w14:textId="77777777" w:rsidR="00B23A4D" w:rsidRPr="00CB5658" w:rsidRDefault="00B23A4D" w:rsidP="00243BE5">
            <w:pPr>
              <w:rPr>
                <w:b/>
                <w:color w:val="FFFFFF" w:themeColor="background1"/>
              </w:rPr>
            </w:pPr>
            <w:r>
              <w:rPr>
                <w:b/>
                <w:color w:val="FFFFFF" w:themeColor="background1"/>
              </w:rPr>
              <w:t>Comment (if any)</w:t>
            </w:r>
          </w:p>
        </w:tc>
      </w:tr>
      <w:tr w:rsidR="00B23A4D" w:rsidRPr="000F643A" w14:paraId="2DDFB701" w14:textId="77777777" w:rsidTr="00BD7974">
        <w:trPr>
          <w:cantSplit/>
          <w:trHeight w:val="20"/>
        </w:trPr>
        <w:sdt>
          <w:sdtPr>
            <w:id w:val="170921150"/>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0AEAAE4E" w14:textId="77777777" w:rsidR="00B23A4D" w:rsidRDefault="00B23A4D" w:rsidP="00243BE5">
                <w:r>
                  <w:rPr>
                    <w:rFonts w:ascii="MS Gothic" w:eastAsia="MS Gothic" w:hAnsi="MS Gothic" w:hint="eastAsia"/>
                  </w:rPr>
                  <w:t>☐</w:t>
                </w:r>
              </w:p>
            </w:tc>
          </w:sdtContent>
        </w:sdt>
        <w:tc>
          <w:tcPr>
            <w:tcW w:w="6096"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682D9DA2" w14:textId="77777777" w:rsidR="00B23A4D" w:rsidRDefault="00B23A4D" w:rsidP="00243BE5">
            <w:r>
              <w:t xml:space="preserve">Are there any fears for any person’s wellbeing or safety? </w:t>
            </w:r>
          </w:p>
          <w:p w14:paraId="39052BA4" w14:textId="017FF4E8" w:rsidR="003C39B4" w:rsidRPr="003C39B4" w:rsidRDefault="00B23A4D" w:rsidP="003C39B4">
            <w:pPr>
              <w:pStyle w:val="Bullet1"/>
            </w:pPr>
            <w:r>
              <w:t>Has a risk assessment been completed?</w:t>
            </w:r>
          </w:p>
        </w:tc>
        <w:tc>
          <w:tcPr>
            <w:tcW w:w="2268" w:type="dxa"/>
            <w:tcBorders>
              <w:top w:val="single" w:sz="4" w:space="0" w:color="auto"/>
              <w:left w:val="single" w:sz="4" w:space="0" w:color="auto"/>
              <w:bottom w:val="single" w:sz="4" w:space="0" w:color="auto"/>
              <w:right w:val="single" w:sz="4" w:space="0" w:color="auto"/>
            </w:tcBorders>
            <w:hideMark/>
          </w:tcPr>
          <w:p w14:paraId="1667F99D" w14:textId="4569156B" w:rsidR="00BD7974" w:rsidRPr="00BD7974" w:rsidRDefault="00BD7974" w:rsidP="00BD7974"/>
        </w:tc>
      </w:tr>
      <w:tr w:rsidR="00B23A4D" w:rsidRPr="000F643A" w14:paraId="0FBBFBB1" w14:textId="77777777" w:rsidTr="00BD7974">
        <w:trPr>
          <w:cantSplit/>
          <w:trHeight w:val="20"/>
        </w:trPr>
        <w:sdt>
          <w:sdtPr>
            <w:id w:val="230513218"/>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7A7C7953" w14:textId="77777777" w:rsidR="00B23A4D" w:rsidRDefault="00B23A4D" w:rsidP="00243BE5">
                <w:r>
                  <w:rPr>
                    <w:rFonts w:ascii="MS Gothic" w:eastAsia="MS Gothic" w:hAnsi="MS Gothic" w:hint="eastAsia"/>
                  </w:rPr>
                  <w:t>☐</w:t>
                </w:r>
              </w:p>
            </w:tc>
          </w:sdtContent>
        </w:sdt>
        <w:tc>
          <w:tcPr>
            <w:tcW w:w="6096"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14476ECC" w14:textId="77777777" w:rsidR="00B23A4D" w:rsidRDefault="00B23A4D" w:rsidP="00243BE5">
            <w:r>
              <w:t>Does the person who has reported the matter require any wellbeing assistance? For example:</w:t>
            </w:r>
          </w:p>
          <w:p w14:paraId="13725583" w14:textId="77777777" w:rsidR="00B23A4D" w:rsidRDefault="00B23A4D" w:rsidP="003D73B0">
            <w:pPr>
              <w:pStyle w:val="Bullet1"/>
            </w:pPr>
            <w:r>
              <w:t>Does the person require contact details for any employee assistance program?</w:t>
            </w:r>
          </w:p>
          <w:p w14:paraId="24474E6B" w14:textId="38B3DD6A" w:rsidR="003C39B4" w:rsidRPr="003C39B4" w:rsidRDefault="00B23A4D" w:rsidP="003C39B4">
            <w:pPr>
              <w:pStyle w:val="Bullet1"/>
            </w:pPr>
            <w:r>
              <w:t>Are they aware that they may have a support person present in any meetings?</w:t>
            </w:r>
            <w:r w:rsidR="00BD7974">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9831D1" w14:textId="21DBEC25" w:rsidR="00BD7974" w:rsidRPr="00BD7974" w:rsidRDefault="00BD7974" w:rsidP="00BD7974"/>
        </w:tc>
      </w:tr>
      <w:tr w:rsidR="00B23A4D" w:rsidRPr="000F643A" w14:paraId="1D4AD97D" w14:textId="77777777" w:rsidTr="00BD7974">
        <w:trPr>
          <w:cantSplit/>
          <w:trHeight w:val="20"/>
        </w:trPr>
        <w:sdt>
          <w:sdtPr>
            <w:id w:val="-1854562384"/>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39B363D5" w14:textId="77777777" w:rsidR="00B23A4D" w:rsidRDefault="00B23A4D" w:rsidP="00243BE5">
                <w:r>
                  <w:rPr>
                    <w:rFonts w:ascii="MS Gothic" w:eastAsia="MS Gothic" w:hAnsi="MS Gothic" w:hint="eastAsia"/>
                  </w:rPr>
                  <w:t>☐</w:t>
                </w:r>
              </w:p>
            </w:tc>
          </w:sdtContent>
        </w:sdt>
        <w:tc>
          <w:tcPr>
            <w:tcW w:w="6096"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3209B480" w14:textId="77777777" w:rsidR="00B23A4D" w:rsidRDefault="00B23A4D" w:rsidP="00243BE5">
            <w:r>
              <w:t>Does the person who has reported the matter wish to remain anonymous?</w:t>
            </w:r>
          </w:p>
          <w:p w14:paraId="395E6F56" w14:textId="77777777" w:rsidR="00B23A4D" w:rsidRDefault="00B23A4D" w:rsidP="003D73B0">
            <w:pPr>
              <w:pStyle w:val="Bullet1"/>
            </w:pPr>
            <w:r>
              <w:t>If so, do you know why?</w:t>
            </w:r>
          </w:p>
          <w:p w14:paraId="76E2121A" w14:textId="5393F6F4" w:rsidR="003C39B4" w:rsidRPr="003C39B4" w:rsidRDefault="00B23A4D" w:rsidP="003C39B4">
            <w:pPr>
              <w:pStyle w:val="Bullet1"/>
            </w:pPr>
            <w:r>
              <w:t>Have you explained any significant limitations that might impact on an investigation of this matter?</w:t>
            </w:r>
          </w:p>
        </w:tc>
        <w:tc>
          <w:tcPr>
            <w:tcW w:w="2268" w:type="dxa"/>
            <w:tcBorders>
              <w:top w:val="single" w:sz="4" w:space="0" w:color="auto"/>
              <w:left w:val="single" w:sz="4" w:space="0" w:color="auto"/>
              <w:bottom w:val="single" w:sz="4" w:space="0" w:color="auto"/>
              <w:right w:val="single" w:sz="4" w:space="0" w:color="auto"/>
            </w:tcBorders>
            <w:hideMark/>
          </w:tcPr>
          <w:p w14:paraId="59DD63CF" w14:textId="4F3D5AA8" w:rsidR="00BD7974" w:rsidRPr="00BD7974" w:rsidRDefault="00BD7974" w:rsidP="00BD7974"/>
        </w:tc>
      </w:tr>
      <w:tr w:rsidR="00B23A4D" w14:paraId="1EF69654" w14:textId="77777777" w:rsidTr="00BD7974">
        <w:trPr>
          <w:cantSplit/>
          <w:trHeight w:val="20"/>
        </w:trPr>
        <w:sdt>
          <w:sdtPr>
            <w:id w:val="543955766"/>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5B86495B" w14:textId="77777777" w:rsidR="00B23A4D" w:rsidRDefault="00B23A4D" w:rsidP="00243BE5">
                <w:r>
                  <w:rPr>
                    <w:rFonts w:ascii="MS Gothic" w:eastAsia="MS Gothic" w:hAnsi="MS Gothic" w:hint="eastAsia"/>
                  </w:rPr>
                  <w:t>☐</w:t>
                </w:r>
              </w:p>
            </w:tc>
          </w:sdtContent>
        </w:sdt>
        <w:tc>
          <w:tcPr>
            <w:tcW w:w="6096"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49B903B2" w14:textId="77777777" w:rsidR="00B23A4D" w:rsidRDefault="00B23A4D" w:rsidP="00243BE5">
            <w:r>
              <w:t>Are you clear on the allegation/s?</w:t>
            </w:r>
          </w:p>
          <w:p w14:paraId="59CFA31F" w14:textId="77777777" w:rsidR="00B23A4D" w:rsidRDefault="00B23A4D" w:rsidP="003D73B0">
            <w:pPr>
              <w:pStyle w:val="Bullet1"/>
            </w:pPr>
            <w:r>
              <w:t>For example, do you have the particulars of the complaint (who, what, where and why)?</w:t>
            </w:r>
          </w:p>
          <w:p w14:paraId="0DB1C5D7" w14:textId="77777777" w:rsidR="00B23A4D" w:rsidRDefault="00B23A4D" w:rsidP="003D73B0">
            <w:pPr>
              <w:pStyle w:val="Bullet1"/>
            </w:pPr>
            <w:r>
              <w:t>Do you require more information?</w:t>
            </w:r>
          </w:p>
        </w:tc>
        <w:tc>
          <w:tcPr>
            <w:tcW w:w="2268" w:type="dxa"/>
            <w:tcBorders>
              <w:top w:val="single" w:sz="4" w:space="0" w:color="auto"/>
              <w:left w:val="single" w:sz="4" w:space="0" w:color="auto"/>
              <w:bottom w:val="single" w:sz="4" w:space="0" w:color="auto"/>
              <w:right w:val="single" w:sz="4" w:space="0" w:color="auto"/>
            </w:tcBorders>
            <w:hideMark/>
          </w:tcPr>
          <w:p w14:paraId="77FF79F5" w14:textId="77777777" w:rsidR="00B23A4D" w:rsidRDefault="00B23A4D" w:rsidP="00243BE5">
            <w:pPr>
              <w:rPr>
                <w:b/>
              </w:rPr>
            </w:pPr>
          </w:p>
        </w:tc>
      </w:tr>
      <w:tr w:rsidR="00B23A4D" w14:paraId="33FCA13E" w14:textId="77777777" w:rsidTr="00BD7974">
        <w:trPr>
          <w:cantSplit/>
          <w:trHeight w:val="20"/>
        </w:trPr>
        <w:sdt>
          <w:sdtPr>
            <w:id w:val="805738279"/>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74F1E4C3" w14:textId="77777777" w:rsidR="00B23A4D" w:rsidRDefault="00B23A4D" w:rsidP="00243BE5">
                <w:r>
                  <w:rPr>
                    <w:rFonts w:ascii="MS Gothic" w:eastAsia="MS Gothic" w:hAnsi="MS Gothic" w:hint="eastAsia"/>
                  </w:rPr>
                  <w:t>☐</w:t>
                </w:r>
              </w:p>
            </w:tc>
          </w:sdtContent>
        </w:sdt>
        <w:tc>
          <w:tcPr>
            <w:tcW w:w="6096"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EE1FB48" w14:textId="77777777" w:rsidR="00B23A4D" w:rsidRDefault="00B23A4D" w:rsidP="00243BE5">
            <w:r w:rsidRPr="000C5736">
              <w:t>Have you registered the complaint on the organisation’s Protected Disclosure Register?</w:t>
            </w:r>
          </w:p>
        </w:tc>
        <w:tc>
          <w:tcPr>
            <w:tcW w:w="2268" w:type="dxa"/>
            <w:tcBorders>
              <w:top w:val="single" w:sz="4" w:space="0" w:color="auto"/>
              <w:left w:val="single" w:sz="4" w:space="0" w:color="auto"/>
              <w:bottom w:val="single" w:sz="4" w:space="0" w:color="auto"/>
              <w:right w:val="single" w:sz="4" w:space="0" w:color="auto"/>
            </w:tcBorders>
            <w:hideMark/>
          </w:tcPr>
          <w:p w14:paraId="3E71EF78" w14:textId="77777777" w:rsidR="00B23A4D" w:rsidRDefault="00B23A4D" w:rsidP="00243BE5"/>
        </w:tc>
      </w:tr>
      <w:tr w:rsidR="00B23A4D" w14:paraId="6A7096C4" w14:textId="77777777" w:rsidTr="00BD7974">
        <w:trPr>
          <w:cantSplit/>
          <w:trHeight w:val="20"/>
        </w:trPr>
        <w:sdt>
          <w:sdtPr>
            <w:id w:val="16209215"/>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7DC28868" w14:textId="77777777" w:rsidR="00B23A4D" w:rsidRDefault="00B23A4D" w:rsidP="00243BE5">
                <w:r>
                  <w:rPr>
                    <w:rFonts w:ascii="MS Gothic" w:eastAsia="MS Gothic" w:hAnsi="MS Gothic" w:hint="eastAsia"/>
                  </w:rPr>
                  <w:t>☐</w:t>
                </w:r>
              </w:p>
            </w:tc>
          </w:sdtContent>
        </w:sdt>
        <w:tc>
          <w:tcPr>
            <w:tcW w:w="6096"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2AF80986" w14:textId="77777777" w:rsidR="00B23A4D" w:rsidRDefault="00B23A4D" w:rsidP="00243BE5">
            <w:r w:rsidRPr="000C5736">
              <w:t>Have you provided the discloser with a copy of the organisation’s Whistleblower Policy and informed them of</w:t>
            </w:r>
            <w:r>
              <w:t xml:space="preserve"> any protection they may have?</w:t>
            </w:r>
          </w:p>
        </w:tc>
        <w:tc>
          <w:tcPr>
            <w:tcW w:w="2268" w:type="dxa"/>
            <w:tcBorders>
              <w:top w:val="single" w:sz="4" w:space="0" w:color="auto"/>
              <w:left w:val="single" w:sz="4" w:space="0" w:color="auto"/>
              <w:bottom w:val="single" w:sz="4" w:space="0" w:color="auto"/>
              <w:right w:val="single" w:sz="4" w:space="0" w:color="auto"/>
            </w:tcBorders>
            <w:hideMark/>
          </w:tcPr>
          <w:p w14:paraId="08922A62" w14:textId="77777777" w:rsidR="00B23A4D" w:rsidRDefault="00B23A4D" w:rsidP="00243BE5"/>
        </w:tc>
      </w:tr>
    </w:tbl>
    <w:p w14:paraId="47C617A9" w14:textId="02EBBED7" w:rsidR="00360230" w:rsidRDefault="00360230" w:rsidP="00BD7974"/>
    <w:tbl>
      <w:tblPr>
        <w:tblStyle w:val="TableGrid"/>
        <w:tblW w:w="8960" w:type="dxa"/>
        <w:tblInd w:w="-34" w:type="dxa"/>
        <w:tblLayout w:type="fixed"/>
        <w:tblCellMar>
          <w:top w:w="170" w:type="dxa"/>
          <w:bottom w:w="170" w:type="dxa"/>
        </w:tblCellMar>
        <w:tblLook w:val="04A0" w:firstRow="1" w:lastRow="0" w:firstColumn="1" w:lastColumn="0" w:noHBand="0" w:noVBand="1"/>
      </w:tblPr>
      <w:tblGrid>
        <w:gridCol w:w="596"/>
        <w:gridCol w:w="6237"/>
        <w:gridCol w:w="2127"/>
      </w:tblGrid>
      <w:tr w:rsidR="00D304F3" w:rsidRPr="00CB5658" w14:paraId="062DA264" w14:textId="77777777" w:rsidTr="00173900">
        <w:trPr>
          <w:cantSplit/>
          <w:trHeight w:val="20"/>
          <w:tblHeader/>
        </w:trPr>
        <w:tc>
          <w:tcPr>
            <w:tcW w:w="6833" w:type="dxa"/>
            <w:gridSpan w:val="2"/>
            <w:tcBorders>
              <w:top w:val="single" w:sz="4" w:space="0" w:color="auto"/>
              <w:left w:val="single" w:sz="4" w:space="0" w:color="auto"/>
              <w:bottom w:val="single" w:sz="4" w:space="0" w:color="auto"/>
              <w:right w:val="single" w:sz="4" w:space="0" w:color="auto"/>
            </w:tcBorders>
            <w:shd w:val="clear" w:color="auto" w:fill="111C2C"/>
          </w:tcPr>
          <w:p w14:paraId="3DA093B5" w14:textId="77777777" w:rsidR="00D304F3" w:rsidRPr="00CB5658" w:rsidRDefault="00D304F3" w:rsidP="00243BE5">
            <w:pPr>
              <w:rPr>
                <w:b/>
                <w:color w:val="FFFFFF" w:themeColor="background1"/>
              </w:rPr>
            </w:pPr>
            <w:r>
              <w:rPr>
                <w:b/>
                <w:color w:val="FFFFFF" w:themeColor="background1"/>
              </w:rPr>
              <w:t xml:space="preserve">2. </w:t>
            </w:r>
            <w:r w:rsidRPr="000C5736">
              <w:rPr>
                <w:b/>
                <w:color w:val="FFFFFF" w:themeColor="background1"/>
              </w:rPr>
              <w:t>Preliminary considerations</w:t>
            </w:r>
          </w:p>
        </w:tc>
        <w:tc>
          <w:tcPr>
            <w:tcW w:w="2127" w:type="dxa"/>
            <w:tcBorders>
              <w:top w:val="single" w:sz="4" w:space="0" w:color="auto"/>
              <w:left w:val="single" w:sz="4" w:space="0" w:color="auto"/>
              <w:bottom w:val="single" w:sz="4" w:space="0" w:color="auto"/>
              <w:right w:val="single" w:sz="4" w:space="0" w:color="auto"/>
            </w:tcBorders>
            <w:shd w:val="clear" w:color="auto" w:fill="111C2C"/>
            <w:hideMark/>
          </w:tcPr>
          <w:p w14:paraId="544F6DA1" w14:textId="77777777" w:rsidR="00D304F3" w:rsidRPr="00CB5658" w:rsidRDefault="00D304F3" w:rsidP="00243BE5">
            <w:pPr>
              <w:rPr>
                <w:b/>
                <w:color w:val="FFFFFF" w:themeColor="background1"/>
              </w:rPr>
            </w:pPr>
            <w:r>
              <w:rPr>
                <w:b/>
                <w:color w:val="FFFFFF" w:themeColor="background1"/>
              </w:rPr>
              <w:t>Comment (if any)</w:t>
            </w:r>
          </w:p>
        </w:tc>
      </w:tr>
      <w:tr w:rsidR="00D304F3" w:rsidRPr="000F643A" w14:paraId="2A997B85" w14:textId="77777777" w:rsidTr="00BD7974">
        <w:trPr>
          <w:cantSplit/>
          <w:trHeight w:val="20"/>
        </w:trPr>
        <w:sdt>
          <w:sdtPr>
            <w:id w:val="-714575423"/>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1FBB9532" w14:textId="77777777" w:rsidR="00D304F3" w:rsidRDefault="00D304F3" w:rsidP="00243BE5">
                <w:r>
                  <w:rPr>
                    <w:rFonts w:ascii="MS Gothic" w:eastAsia="MS Gothic" w:hAnsi="MS Gothic" w:hint="eastAsia"/>
                  </w:rPr>
                  <w:t>☐</w:t>
                </w:r>
              </w:p>
            </w:tc>
          </w:sdtContent>
        </w:sdt>
        <w:tc>
          <w:tcPr>
            <w:tcW w:w="623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A5761D9" w14:textId="77777777" w:rsidR="00D304F3" w:rsidRDefault="00D304F3" w:rsidP="00243BE5">
            <w:r w:rsidRPr="000C5736">
              <w:t>Are you a Senior Nominated Official or have you been authorised to handle investigations by your organisation?</w:t>
            </w:r>
          </w:p>
        </w:tc>
        <w:tc>
          <w:tcPr>
            <w:tcW w:w="2127" w:type="dxa"/>
            <w:tcBorders>
              <w:top w:val="single" w:sz="4" w:space="0" w:color="auto"/>
              <w:left w:val="single" w:sz="4" w:space="0" w:color="auto"/>
              <w:bottom w:val="single" w:sz="4" w:space="0" w:color="auto"/>
              <w:right w:val="single" w:sz="4" w:space="0" w:color="auto"/>
            </w:tcBorders>
            <w:hideMark/>
          </w:tcPr>
          <w:p w14:paraId="0551B500" w14:textId="77777777" w:rsidR="00D304F3" w:rsidRPr="000F643A" w:rsidRDefault="00D304F3" w:rsidP="00243BE5"/>
        </w:tc>
      </w:tr>
      <w:tr w:rsidR="00D304F3" w:rsidRPr="000F643A" w14:paraId="50C890FC" w14:textId="77777777" w:rsidTr="00BD7974">
        <w:trPr>
          <w:cantSplit/>
          <w:trHeight w:val="20"/>
        </w:trPr>
        <w:sdt>
          <w:sdtPr>
            <w:id w:val="1691565435"/>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5D2471D6" w14:textId="77777777" w:rsidR="00D304F3" w:rsidRDefault="00D304F3" w:rsidP="00243BE5">
                <w:r>
                  <w:rPr>
                    <w:rFonts w:ascii="MS Gothic" w:eastAsia="MS Gothic" w:hAnsi="MS Gothic" w:hint="eastAsia"/>
                  </w:rPr>
                  <w:t>☐</w:t>
                </w:r>
              </w:p>
            </w:tc>
          </w:sdtContent>
        </w:sdt>
        <w:tc>
          <w:tcPr>
            <w:tcW w:w="623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5A2FF462" w14:textId="77777777" w:rsidR="00D304F3" w:rsidRDefault="00D304F3" w:rsidP="00243BE5">
            <w:r w:rsidRPr="000C5736">
              <w:t>Do you have any potential conflicts of interest in relation to this matter?</w:t>
            </w:r>
          </w:p>
        </w:tc>
        <w:tc>
          <w:tcPr>
            <w:tcW w:w="2127" w:type="dxa"/>
            <w:tcBorders>
              <w:top w:val="single" w:sz="4" w:space="0" w:color="auto"/>
              <w:left w:val="single" w:sz="4" w:space="0" w:color="auto"/>
              <w:bottom w:val="single" w:sz="4" w:space="0" w:color="auto"/>
              <w:right w:val="single" w:sz="4" w:space="0" w:color="auto"/>
            </w:tcBorders>
            <w:hideMark/>
          </w:tcPr>
          <w:p w14:paraId="7CBF450A" w14:textId="77777777" w:rsidR="00D304F3" w:rsidRPr="000F643A" w:rsidRDefault="00D304F3" w:rsidP="00243BE5"/>
        </w:tc>
      </w:tr>
      <w:tr w:rsidR="00D304F3" w:rsidRPr="000F643A" w14:paraId="6CA6A66C" w14:textId="77777777" w:rsidTr="00BD7974">
        <w:trPr>
          <w:cantSplit/>
          <w:trHeight w:val="20"/>
        </w:trPr>
        <w:sdt>
          <w:sdtPr>
            <w:id w:val="-370459685"/>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396EF33B" w14:textId="77777777" w:rsidR="00D304F3" w:rsidRDefault="00D304F3" w:rsidP="00243BE5">
                <w:r>
                  <w:rPr>
                    <w:rFonts w:ascii="MS Gothic" w:eastAsia="MS Gothic" w:hAnsi="MS Gothic" w:hint="eastAsia"/>
                  </w:rPr>
                  <w:t>☐</w:t>
                </w:r>
              </w:p>
            </w:tc>
          </w:sdtContent>
        </w:sdt>
        <w:tc>
          <w:tcPr>
            <w:tcW w:w="623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075F68C" w14:textId="77777777" w:rsidR="00D304F3" w:rsidRDefault="00D304F3" w:rsidP="00243BE5">
            <w:r w:rsidRPr="000C5736">
              <w:t>Are you personally satisfied that you will be able to bring an independent and unbiased mind to this inquiry and that a reasonable bystander would agree?</w:t>
            </w:r>
          </w:p>
        </w:tc>
        <w:tc>
          <w:tcPr>
            <w:tcW w:w="2127" w:type="dxa"/>
            <w:tcBorders>
              <w:top w:val="single" w:sz="4" w:space="0" w:color="auto"/>
              <w:left w:val="single" w:sz="4" w:space="0" w:color="auto"/>
              <w:bottom w:val="single" w:sz="4" w:space="0" w:color="auto"/>
              <w:right w:val="single" w:sz="4" w:space="0" w:color="auto"/>
            </w:tcBorders>
            <w:hideMark/>
          </w:tcPr>
          <w:p w14:paraId="78804A13" w14:textId="77777777" w:rsidR="00D304F3" w:rsidRPr="000F643A" w:rsidRDefault="00D304F3" w:rsidP="00243BE5">
            <w:pPr>
              <w:rPr>
                <w:b/>
              </w:rPr>
            </w:pPr>
          </w:p>
        </w:tc>
      </w:tr>
      <w:tr w:rsidR="00D304F3" w14:paraId="2EC57525" w14:textId="77777777" w:rsidTr="00BD7974">
        <w:trPr>
          <w:cantSplit/>
          <w:trHeight w:val="20"/>
        </w:trPr>
        <w:sdt>
          <w:sdtPr>
            <w:id w:val="-2146113168"/>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504B7040" w14:textId="77777777" w:rsidR="00D304F3" w:rsidRDefault="00D304F3" w:rsidP="00243BE5">
                <w:r>
                  <w:rPr>
                    <w:rFonts w:ascii="MS Gothic" w:eastAsia="MS Gothic" w:hAnsi="MS Gothic" w:hint="eastAsia"/>
                  </w:rPr>
                  <w:t>☐</w:t>
                </w:r>
              </w:p>
            </w:tc>
          </w:sdtContent>
        </w:sdt>
        <w:tc>
          <w:tcPr>
            <w:tcW w:w="623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91E1A31" w14:textId="77777777" w:rsidR="00D304F3" w:rsidRDefault="00D304F3" w:rsidP="00243BE5">
            <w:r w:rsidRPr="00D71579">
              <w:rPr>
                <w:rFonts w:cs="Arial"/>
              </w:rPr>
              <w:t>Have you read and identified which of your organisation’s internal rules, policies and/or guidance material</w:t>
            </w:r>
            <w:r>
              <w:rPr>
                <w:rFonts w:cs="Arial"/>
              </w:rPr>
              <w:t>s</w:t>
            </w:r>
            <w:r w:rsidRPr="00D71579">
              <w:rPr>
                <w:rFonts w:cs="Arial"/>
              </w:rPr>
              <w:t xml:space="preserve"> are applicable to this disclosure?</w:t>
            </w:r>
          </w:p>
        </w:tc>
        <w:tc>
          <w:tcPr>
            <w:tcW w:w="2127" w:type="dxa"/>
            <w:tcBorders>
              <w:top w:val="single" w:sz="4" w:space="0" w:color="auto"/>
              <w:left w:val="single" w:sz="4" w:space="0" w:color="auto"/>
              <w:bottom w:val="single" w:sz="4" w:space="0" w:color="auto"/>
              <w:right w:val="single" w:sz="4" w:space="0" w:color="auto"/>
            </w:tcBorders>
            <w:hideMark/>
          </w:tcPr>
          <w:p w14:paraId="12DFCCEE" w14:textId="77777777" w:rsidR="00D304F3" w:rsidRDefault="00D304F3" w:rsidP="00243BE5">
            <w:pPr>
              <w:rPr>
                <w:b/>
              </w:rPr>
            </w:pPr>
          </w:p>
        </w:tc>
      </w:tr>
      <w:tr w:rsidR="00D304F3" w14:paraId="707120C9" w14:textId="77777777" w:rsidTr="00BD7974">
        <w:trPr>
          <w:cantSplit/>
          <w:trHeight w:val="20"/>
        </w:trPr>
        <w:sdt>
          <w:sdtPr>
            <w:id w:val="-576436565"/>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682BC622" w14:textId="77777777" w:rsidR="00D304F3" w:rsidRDefault="00D304F3" w:rsidP="00243BE5">
                <w:r>
                  <w:rPr>
                    <w:rFonts w:ascii="MS Gothic" w:eastAsia="MS Gothic" w:hAnsi="MS Gothic" w:hint="eastAsia"/>
                  </w:rPr>
                  <w:t>☐</w:t>
                </w:r>
              </w:p>
            </w:tc>
          </w:sdtContent>
        </w:sdt>
        <w:tc>
          <w:tcPr>
            <w:tcW w:w="623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25D014E" w14:textId="77777777" w:rsidR="00D304F3" w:rsidRPr="00D71579" w:rsidRDefault="00D304F3" w:rsidP="00243BE5">
            <w:r w:rsidRPr="00D71579">
              <w:t>Have you conducted a preliminary assess</w:t>
            </w:r>
            <w:r>
              <w:t>ment</w:t>
            </w:r>
            <w:r w:rsidRPr="00D71579">
              <w:t xml:space="preserve"> of the protected disclosure? For example:</w:t>
            </w:r>
          </w:p>
          <w:p w14:paraId="7508104F" w14:textId="77777777" w:rsidR="00D304F3" w:rsidRPr="00D71579" w:rsidRDefault="00D304F3" w:rsidP="003D73B0">
            <w:pPr>
              <w:pStyle w:val="Bullet1"/>
            </w:pPr>
            <w:r w:rsidRPr="00D71579">
              <w:t>Is the complainant someone who can raise a complaint of disclosable conduct?</w:t>
            </w:r>
          </w:p>
          <w:p w14:paraId="51669405" w14:textId="77777777" w:rsidR="00D304F3" w:rsidRPr="00D71579" w:rsidRDefault="00D304F3" w:rsidP="003D73B0">
            <w:pPr>
              <w:pStyle w:val="Bullet1"/>
            </w:pPr>
            <w:r w:rsidRPr="00D71579">
              <w:t>Does the complaint meet the definition of disclosable conduct?</w:t>
            </w:r>
          </w:p>
          <w:p w14:paraId="67495E41" w14:textId="77777777" w:rsidR="00D304F3" w:rsidRPr="00D71579" w:rsidRDefault="00D304F3" w:rsidP="003D73B0">
            <w:pPr>
              <w:pStyle w:val="Bullet1"/>
            </w:pPr>
            <w:r w:rsidRPr="00D71579">
              <w:t xml:space="preserve">Does the complaint include the necessary particulars </w:t>
            </w:r>
            <w:r>
              <w:t>and/or evidence to support the</w:t>
            </w:r>
            <w:r w:rsidRPr="00D71579">
              <w:t xml:space="preserve"> complaint?</w:t>
            </w:r>
          </w:p>
          <w:p w14:paraId="04B1C6AC" w14:textId="77777777" w:rsidR="00D304F3" w:rsidRPr="00D71579" w:rsidRDefault="00D304F3" w:rsidP="003D73B0">
            <w:pPr>
              <w:pStyle w:val="Bullet1"/>
            </w:pPr>
            <w:r w:rsidRPr="00D71579">
              <w:t xml:space="preserve">Is the alleged conduct in contravention of the </w:t>
            </w:r>
            <w:r w:rsidRPr="00D71579">
              <w:rPr>
                <w:i/>
              </w:rPr>
              <w:t>Fair Work (Registered Organisations) Act 2009</w:t>
            </w:r>
            <w:r w:rsidRPr="00D71579">
              <w:t xml:space="preserve">, the </w:t>
            </w:r>
            <w:r w:rsidRPr="00D71579">
              <w:rPr>
                <w:i/>
              </w:rPr>
              <w:t>Fair Work Act 2009</w:t>
            </w:r>
            <w:r w:rsidRPr="00D71579">
              <w:t xml:space="preserve">, </w:t>
            </w:r>
            <w:r w:rsidRPr="00D71579">
              <w:rPr>
                <w:i/>
              </w:rPr>
              <w:t>Competition and Consumer Act 2010</w:t>
            </w:r>
            <w:r w:rsidRPr="00D71579">
              <w:t xml:space="preserve"> or an offence against a law of the Commonwealth?</w:t>
            </w:r>
          </w:p>
          <w:p w14:paraId="331F6CE8" w14:textId="77777777" w:rsidR="00D304F3" w:rsidRPr="00D71579" w:rsidRDefault="00D304F3" w:rsidP="003D73B0">
            <w:pPr>
              <w:pStyle w:val="Bullet1"/>
            </w:pPr>
            <w:r w:rsidRPr="00D71579">
              <w:t>Is the alleged conduct in breach of the organisation’s internal polic</w:t>
            </w:r>
            <w:r>
              <w:t>ies</w:t>
            </w:r>
            <w:r w:rsidRPr="00D71579">
              <w:t>, procedure</w:t>
            </w:r>
            <w:r>
              <w:t>s</w:t>
            </w:r>
            <w:r w:rsidRPr="00D71579">
              <w:t xml:space="preserve"> or Rules?</w:t>
            </w:r>
          </w:p>
          <w:p w14:paraId="57A1D181" w14:textId="77777777" w:rsidR="00D304F3" w:rsidRDefault="00D304F3" w:rsidP="003D73B0">
            <w:pPr>
              <w:pStyle w:val="Bullet1"/>
            </w:pPr>
            <w:r w:rsidRPr="00D71579">
              <w:t>Should the matter be referred to an external agency?</w:t>
            </w:r>
          </w:p>
        </w:tc>
        <w:tc>
          <w:tcPr>
            <w:tcW w:w="2127" w:type="dxa"/>
            <w:tcBorders>
              <w:top w:val="single" w:sz="4" w:space="0" w:color="auto"/>
              <w:left w:val="single" w:sz="4" w:space="0" w:color="auto"/>
              <w:bottom w:val="single" w:sz="4" w:space="0" w:color="auto"/>
              <w:right w:val="single" w:sz="4" w:space="0" w:color="auto"/>
            </w:tcBorders>
            <w:hideMark/>
          </w:tcPr>
          <w:p w14:paraId="75EF17CE" w14:textId="77777777" w:rsidR="00D304F3" w:rsidRDefault="00D304F3" w:rsidP="00243BE5"/>
        </w:tc>
      </w:tr>
      <w:tr w:rsidR="00D304F3" w14:paraId="109C4CD9" w14:textId="77777777" w:rsidTr="00BD7974">
        <w:trPr>
          <w:cantSplit/>
          <w:trHeight w:val="20"/>
        </w:trPr>
        <w:sdt>
          <w:sdtPr>
            <w:id w:val="1399866196"/>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3F03AF0A" w14:textId="77777777" w:rsidR="00D304F3" w:rsidRDefault="00D304F3" w:rsidP="00243BE5">
                <w:r>
                  <w:rPr>
                    <w:rFonts w:ascii="MS Gothic" w:eastAsia="MS Gothic" w:hAnsi="MS Gothic" w:hint="eastAsia"/>
                  </w:rPr>
                  <w:t>☐</w:t>
                </w:r>
              </w:p>
            </w:tc>
          </w:sdtContent>
        </w:sdt>
        <w:tc>
          <w:tcPr>
            <w:tcW w:w="623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0B5EDB64" w14:textId="77777777" w:rsidR="00D304F3" w:rsidRPr="00D71579" w:rsidRDefault="00D304F3" w:rsidP="00243BE5">
            <w:r w:rsidRPr="00D71579">
              <w:t xml:space="preserve">Have you decided how the matter is to be managed? </w:t>
            </w:r>
            <w:r>
              <w:br/>
            </w:r>
            <w:r w:rsidRPr="00D71579">
              <w:t>For example:</w:t>
            </w:r>
          </w:p>
          <w:p w14:paraId="51134D1D" w14:textId="77777777" w:rsidR="00D304F3" w:rsidRPr="00D71579" w:rsidRDefault="00D304F3" w:rsidP="003D73B0">
            <w:pPr>
              <w:pStyle w:val="Bullet1"/>
            </w:pPr>
            <w:r w:rsidRPr="00D71579">
              <w:t>Recorded but no further action</w:t>
            </w:r>
          </w:p>
          <w:p w14:paraId="6C823DCE" w14:textId="77777777" w:rsidR="00D304F3" w:rsidRPr="00D71579" w:rsidRDefault="00D304F3" w:rsidP="003D73B0">
            <w:pPr>
              <w:pStyle w:val="Bullet1"/>
            </w:pPr>
            <w:r w:rsidRPr="00D71579">
              <w:t xml:space="preserve">Internal investigation </w:t>
            </w:r>
          </w:p>
          <w:p w14:paraId="5B89F3BB" w14:textId="77777777" w:rsidR="00D304F3" w:rsidRPr="00D71579" w:rsidRDefault="00D304F3" w:rsidP="003D73B0">
            <w:pPr>
              <w:pStyle w:val="Bullet1"/>
            </w:pPr>
            <w:r w:rsidRPr="00D71579">
              <w:t xml:space="preserve">External investigation </w:t>
            </w:r>
          </w:p>
          <w:p w14:paraId="56583C5A" w14:textId="77777777" w:rsidR="00D304F3" w:rsidRDefault="00D304F3" w:rsidP="003D73B0">
            <w:pPr>
              <w:pStyle w:val="Bullet1"/>
            </w:pPr>
            <w:r w:rsidRPr="00D71579">
              <w:t>Referred to external agency</w:t>
            </w:r>
          </w:p>
        </w:tc>
        <w:tc>
          <w:tcPr>
            <w:tcW w:w="2127" w:type="dxa"/>
            <w:tcBorders>
              <w:top w:val="single" w:sz="4" w:space="0" w:color="auto"/>
              <w:left w:val="single" w:sz="4" w:space="0" w:color="auto"/>
              <w:bottom w:val="single" w:sz="4" w:space="0" w:color="auto"/>
              <w:right w:val="single" w:sz="4" w:space="0" w:color="auto"/>
            </w:tcBorders>
            <w:hideMark/>
          </w:tcPr>
          <w:p w14:paraId="1210265C" w14:textId="77777777" w:rsidR="00D304F3" w:rsidRDefault="00D304F3" w:rsidP="00243BE5"/>
        </w:tc>
      </w:tr>
    </w:tbl>
    <w:p w14:paraId="2904F10F" w14:textId="77777777" w:rsidR="00D304F3" w:rsidRPr="00D304F3" w:rsidRDefault="00D304F3" w:rsidP="00D304F3"/>
    <w:tbl>
      <w:tblPr>
        <w:tblStyle w:val="TableGrid"/>
        <w:tblW w:w="8960" w:type="dxa"/>
        <w:tblInd w:w="-34" w:type="dxa"/>
        <w:tblLayout w:type="fixed"/>
        <w:tblCellMar>
          <w:top w:w="170" w:type="dxa"/>
          <w:bottom w:w="170" w:type="dxa"/>
        </w:tblCellMar>
        <w:tblLook w:val="04A0" w:firstRow="1" w:lastRow="0" w:firstColumn="1" w:lastColumn="0" w:noHBand="0" w:noVBand="1"/>
      </w:tblPr>
      <w:tblGrid>
        <w:gridCol w:w="596"/>
        <w:gridCol w:w="5954"/>
        <w:gridCol w:w="2410"/>
      </w:tblGrid>
      <w:tr w:rsidR="00152672" w:rsidRPr="00CB5658" w14:paraId="29EF14DF" w14:textId="77777777" w:rsidTr="00173900">
        <w:trPr>
          <w:cantSplit/>
          <w:trHeight w:val="20"/>
          <w:tblHeader/>
        </w:trPr>
        <w:tc>
          <w:tcPr>
            <w:tcW w:w="6550" w:type="dxa"/>
            <w:gridSpan w:val="2"/>
            <w:tcBorders>
              <w:top w:val="single" w:sz="4" w:space="0" w:color="auto"/>
              <w:left w:val="single" w:sz="4" w:space="0" w:color="auto"/>
              <w:bottom w:val="single" w:sz="4" w:space="0" w:color="auto"/>
              <w:right w:val="single" w:sz="4" w:space="0" w:color="auto"/>
            </w:tcBorders>
            <w:shd w:val="clear" w:color="auto" w:fill="111C2C"/>
          </w:tcPr>
          <w:p w14:paraId="50FA1199" w14:textId="77777777" w:rsidR="00152672" w:rsidRPr="00CB5658" w:rsidRDefault="00152672" w:rsidP="00243BE5">
            <w:pPr>
              <w:rPr>
                <w:b/>
                <w:color w:val="FFFFFF" w:themeColor="background1"/>
              </w:rPr>
            </w:pPr>
            <w:r>
              <w:rPr>
                <w:b/>
                <w:color w:val="FFFFFF" w:themeColor="background1"/>
              </w:rPr>
              <w:t>3. Investigation Plan</w:t>
            </w:r>
          </w:p>
        </w:tc>
        <w:tc>
          <w:tcPr>
            <w:tcW w:w="2410" w:type="dxa"/>
            <w:tcBorders>
              <w:top w:val="single" w:sz="4" w:space="0" w:color="auto"/>
              <w:left w:val="single" w:sz="4" w:space="0" w:color="auto"/>
              <w:bottom w:val="single" w:sz="4" w:space="0" w:color="auto"/>
              <w:right w:val="single" w:sz="4" w:space="0" w:color="auto"/>
            </w:tcBorders>
            <w:shd w:val="clear" w:color="auto" w:fill="111C2C"/>
            <w:hideMark/>
          </w:tcPr>
          <w:p w14:paraId="2481FDB7" w14:textId="77777777" w:rsidR="00152672" w:rsidRPr="00CB5658" w:rsidRDefault="00152672" w:rsidP="00243BE5">
            <w:pPr>
              <w:rPr>
                <w:b/>
                <w:color w:val="FFFFFF" w:themeColor="background1"/>
              </w:rPr>
            </w:pPr>
            <w:r>
              <w:rPr>
                <w:b/>
                <w:color w:val="FFFFFF" w:themeColor="background1"/>
              </w:rPr>
              <w:t>Comment (if any)</w:t>
            </w:r>
          </w:p>
        </w:tc>
      </w:tr>
      <w:tr w:rsidR="00152672" w:rsidRPr="000F643A" w14:paraId="381AF563" w14:textId="77777777" w:rsidTr="00BD7974">
        <w:trPr>
          <w:cantSplit/>
          <w:trHeight w:val="20"/>
        </w:trPr>
        <w:sdt>
          <w:sdtPr>
            <w:id w:val="1475490436"/>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54007C1D" w14:textId="77777777" w:rsidR="00152672" w:rsidRDefault="00152672"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31A63ADB" w14:textId="77777777" w:rsidR="00152672" w:rsidRDefault="00152672" w:rsidP="00243BE5">
            <w:r w:rsidRPr="000C5736">
              <w:t>Is the scope of the inqu</w:t>
            </w:r>
            <w:r>
              <w:t>iry/</w:t>
            </w:r>
            <w:r w:rsidRPr="000C5736">
              <w:t>investigation clearly defined and signed off by the Senior Nominated Official or an accountable person in the organisation?</w:t>
            </w:r>
          </w:p>
        </w:tc>
        <w:tc>
          <w:tcPr>
            <w:tcW w:w="2410" w:type="dxa"/>
            <w:tcBorders>
              <w:top w:val="single" w:sz="4" w:space="0" w:color="auto"/>
              <w:left w:val="single" w:sz="4" w:space="0" w:color="auto"/>
              <w:bottom w:val="single" w:sz="4" w:space="0" w:color="auto"/>
              <w:right w:val="single" w:sz="4" w:space="0" w:color="auto"/>
            </w:tcBorders>
            <w:hideMark/>
          </w:tcPr>
          <w:p w14:paraId="512CA0A0" w14:textId="77777777" w:rsidR="00152672" w:rsidRPr="000F643A" w:rsidRDefault="00152672" w:rsidP="00243BE5"/>
        </w:tc>
      </w:tr>
      <w:tr w:rsidR="00152672" w:rsidRPr="000F643A" w14:paraId="01F22BE6" w14:textId="77777777" w:rsidTr="00BD7974">
        <w:trPr>
          <w:cantSplit/>
          <w:trHeight w:val="20"/>
        </w:trPr>
        <w:sdt>
          <w:sdtPr>
            <w:id w:val="959763016"/>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7D44B9F1" w14:textId="77777777" w:rsidR="00152672" w:rsidRDefault="00152672"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509E50BB" w14:textId="77777777" w:rsidR="00152672" w:rsidRDefault="00152672" w:rsidP="00243BE5">
            <w:r>
              <w:t>Are the allegation/s clearly defined and understood?</w:t>
            </w:r>
          </w:p>
          <w:p w14:paraId="648BEB46" w14:textId="77777777" w:rsidR="00152672" w:rsidRDefault="00152672" w:rsidP="003D73B0">
            <w:pPr>
              <w:pStyle w:val="Bullet1"/>
            </w:pPr>
            <w:r>
              <w:t>Have you confirmed your understanding of the complaint with the discloser?</w:t>
            </w:r>
          </w:p>
        </w:tc>
        <w:tc>
          <w:tcPr>
            <w:tcW w:w="2410" w:type="dxa"/>
            <w:tcBorders>
              <w:top w:val="single" w:sz="4" w:space="0" w:color="auto"/>
              <w:left w:val="single" w:sz="4" w:space="0" w:color="auto"/>
              <w:bottom w:val="single" w:sz="4" w:space="0" w:color="auto"/>
              <w:right w:val="single" w:sz="4" w:space="0" w:color="auto"/>
            </w:tcBorders>
            <w:hideMark/>
          </w:tcPr>
          <w:p w14:paraId="66CDD85C" w14:textId="77777777" w:rsidR="00152672" w:rsidRPr="000F643A" w:rsidRDefault="00152672" w:rsidP="00243BE5"/>
        </w:tc>
      </w:tr>
      <w:tr w:rsidR="00152672" w:rsidRPr="000F643A" w14:paraId="2030521D" w14:textId="77777777" w:rsidTr="00BD7974">
        <w:trPr>
          <w:cantSplit/>
          <w:trHeight w:val="20"/>
        </w:trPr>
        <w:sdt>
          <w:sdtPr>
            <w:id w:val="1943108857"/>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428ACE4D" w14:textId="77777777" w:rsidR="00152672" w:rsidRDefault="00152672"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62193F35" w14:textId="77777777" w:rsidR="00152672" w:rsidRPr="00D71579" w:rsidRDefault="00152672" w:rsidP="00243BE5">
            <w:r w:rsidRPr="00D71579">
              <w:t>Are there any time pressures or urgenc</w:t>
            </w:r>
            <w:r>
              <w:t>y</w:t>
            </w:r>
            <w:r w:rsidRPr="00D71579">
              <w:t xml:space="preserve"> </w:t>
            </w:r>
            <w:r>
              <w:t xml:space="preserve">that </w:t>
            </w:r>
            <w:r w:rsidRPr="00D71579">
              <w:t>need to be addressed? For example:</w:t>
            </w:r>
          </w:p>
          <w:p w14:paraId="7D9ABFEC" w14:textId="77777777" w:rsidR="00152672" w:rsidRPr="00D71579" w:rsidRDefault="00152672" w:rsidP="003D73B0">
            <w:pPr>
              <w:pStyle w:val="Bullet1"/>
            </w:pPr>
            <w:r w:rsidRPr="00D71579">
              <w:t>Need to obtain evidence before it is lost;</w:t>
            </w:r>
          </w:p>
          <w:p w14:paraId="34C1C19D" w14:textId="77777777" w:rsidR="00152672" w:rsidRPr="00D71579" w:rsidRDefault="00152672" w:rsidP="003D73B0">
            <w:pPr>
              <w:pStyle w:val="Bullet1"/>
            </w:pPr>
            <w:r w:rsidRPr="00D71579">
              <w:t>Absence of witnesses;</w:t>
            </w:r>
          </w:p>
          <w:p w14:paraId="082D67B3" w14:textId="77777777" w:rsidR="00152672" w:rsidRDefault="00152672" w:rsidP="003D73B0">
            <w:pPr>
              <w:pStyle w:val="Bullet1"/>
            </w:pPr>
            <w:r w:rsidRPr="00D71579">
              <w:t>Need to address any work health and safety concerns</w:t>
            </w:r>
            <w:r>
              <w:t>.</w:t>
            </w:r>
          </w:p>
        </w:tc>
        <w:tc>
          <w:tcPr>
            <w:tcW w:w="2410" w:type="dxa"/>
            <w:tcBorders>
              <w:top w:val="single" w:sz="4" w:space="0" w:color="auto"/>
              <w:left w:val="single" w:sz="4" w:space="0" w:color="auto"/>
              <w:bottom w:val="single" w:sz="4" w:space="0" w:color="auto"/>
              <w:right w:val="single" w:sz="4" w:space="0" w:color="auto"/>
            </w:tcBorders>
            <w:hideMark/>
          </w:tcPr>
          <w:p w14:paraId="50EFF254" w14:textId="77777777" w:rsidR="00152672" w:rsidRPr="000F643A" w:rsidRDefault="00152672" w:rsidP="00243BE5">
            <w:pPr>
              <w:rPr>
                <w:b/>
              </w:rPr>
            </w:pPr>
          </w:p>
        </w:tc>
      </w:tr>
      <w:tr w:rsidR="00152672" w14:paraId="03EF0547" w14:textId="77777777" w:rsidTr="00BD7974">
        <w:trPr>
          <w:cantSplit/>
          <w:trHeight w:val="20"/>
        </w:trPr>
        <w:sdt>
          <w:sdtPr>
            <w:id w:val="-1164007916"/>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78CAF4F4" w14:textId="77777777" w:rsidR="00152672" w:rsidRDefault="00152672"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1D242D5A" w14:textId="77777777" w:rsidR="00152672" w:rsidRDefault="00152672" w:rsidP="00243BE5">
            <w:r w:rsidRPr="00D71579">
              <w:t>Have you agreed on a secure place where records, documents, notes and other evidence will be kept?</w:t>
            </w:r>
          </w:p>
        </w:tc>
        <w:tc>
          <w:tcPr>
            <w:tcW w:w="2410" w:type="dxa"/>
            <w:tcBorders>
              <w:top w:val="single" w:sz="4" w:space="0" w:color="auto"/>
              <w:left w:val="single" w:sz="4" w:space="0" w:color="auto"/>
              <w:bottom w:val="single" w:sz="4" w:space="0" w:color="auto"/>
              <w:right w:val="single" w:sz="4" w:space="0" w:color="auto"/>
            </w:tcBorders>
            <w:hideMark/>
          </w:tcPr>
          <w:p w14:paraId="0FECA127" w14:textId="77777777" w:rsidR="00152672" w:rsidRDefault="00152672" w:rsidP="00243BE5">
            <w:pPr>
              <w:rPr>
                <w:b/>
              </w:rPr>
            </w:pPr>
          </w:p>
        </w:tc>
      </w:tr>
      <w:tr w:rsidR="00152672" w14:paraId="5A823C2E" w14:textId="77777777" w:rsidTr="00BD7974">
        <w:trPr>
          <w:cantSplit/>
          <w:trHeight w:val="20"/>
        </w:trPr>
        <w:sdt>
          <w:sdtPr>
            <w:id w:val="-1313484937"/>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03AA1970" w14:textId="77777777" w:rsidR="00152672" w:rsidRDefault="00152672"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2F9E8A59" w14:textId="77777777" w:rsidR="00152672" w:rsidRPr="000C5736" w:rsidRDefault="00152672" w:rsidP="00243BE5">
            <w:r w:rsidRPr="000C5736">
              <w:t>Have roles and responsibilities been clearly defined and are they in line with your organisation’s rules?</w:t>
            </w:r>
          </w:p>
          <w:p w14:paraId="702E35B2" w14:textId="77777777" w:rsidR="00152672" w:rsidRPr="00D71579" w:rsidRDefault="00152672" w:rsidP="003D73B0">
            <w:pPr>
              <w:pStyle w:val="Bullet1"/>
            </w:pPr>
            <w:r w:rsidRPr="00D71579">
              <w:t>Nominated Senior Official</w:t>
            </w:r>
          </w:p>
          <w:p w14:paraId="37CEE4CD" w14:textId="77777777" w:rsidR="00152672" w:rsidRPr="00D71579" w:rsidRDefault="00152672" w:rsidP="003D73B0">
            <w:pPr>
              <w:pStyle w:val="Bullet1"/>
            </w:pPr>
            <w:r w:rsidRPr="00D71579">
              <w:t>Investigation officer</w:t>
            </w:r>
          </w:p>
          <w:p w14:paraId="172C5F1F" w14:textId="77777777" w:rsidR="00152672" w:rsidRDefault="00152672" w:rsidP="003D73B0">
            <w:pPr>
              <w:pStyle w:val="Bullet1"/>
            </w:pPr>
            <w:r w:rsidRPr="00D71579">
              <w:t>Whistleblower Protection Officer (If a protected disclosure)</w:t>
            </w:r>
            <w:r>
              <w:t>.</w:t>
            </w:r>
          </w:p>
        </w:tc>
        <w:tc>
          <w:tcPr>
            <w:tcW w:w="2410" w:type="dxa"/>
            <w:tcBorders>
              <w:top w:val="single" w:sz="4" w:space="0" w:color="auto"/>
              <w:left w:val="single" w:sz="4" w:space="0" w:color="auto"/>
              <w:bottom w:val="single" w:sz="4" w:space="0" w:color="auto"/>
              <w:right w:val="single" w:sz="4" w:space="0" w:color="auto"/>
            </w:tcBorders>
            <w:hideMark/>
          </w:tcPr>
          <w:p w14:paraId="1C49E927" w14:textId="77777777" w:rsidR="00152672" w:rsidRDefault="00152672" w:rsidP="00243BE5"/>
        </w:tc>
      </w:tr>
      <w:tr w:rsidR="00152672" w14:paraId="4211F73B" w14:textId="77777777" w:rsidTr="00BD7974">
        <w:trPr>
          <w:cantSplit/>
          <w:trHeight w:val="20"/>
        </w:trPr>
        <w:sdt>
          <w:sdtPr>
            <w:id w:val="2002229549"/>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514BA7B2" w14:textId="77777777" w:rsidR="00152672" w:rsidRDefault="00152672"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5E6D4296" w14:textId="77777777" w:rsidR="00152672" w:rsidRDefault="00152672" w:rsidP="00243BE5">
            <w:r w:rsidRPr="000C5736">
              <w:t>If the complaint is to be investigated by an external investigator, have you provided the investigator with the particulars of the complaint and copies of any relevant documentation such as the organisation’s rules, policies and/or procedures?</w:t>
            </w:r>
          </w:p>
        </w:tc>
        <w:tc>
          <w:tcPr>
            <w:tcW w:w="2410" w:type="dxa"/>
            <w:tcBorders>
              <w:top w:val="single" w:sz="4" w:space="0" w:color="auto"/>
              <w:left w:val="single" w:sz="4" w:space="0" w:color="auto"/>
              <w:bottom w:val="single" w:sz="4" w:space="0" w:color="auto"/>
              <w:right w:val="single" w:sz="4" w:space="0" w:color="auto"/>
            </w:tcBorders>
            <w:hideMark/>
          </w:tcPr>
          <w:p w14:paraId="20A0560D" w14:textId="77777777" w:rsidR="00152672" w:rsidRDefault="00152672" w:rsidP="00243BE5"/>
        </w:tc>
      </w:tr>
      <w:tr w:rsidR="00152672" w14:paraId="3F35D10F" w14:textId="77777777" w:rsidTr="00BD7974">
        <w:trPr>
          <w:cantSplit/>
          <w:trHeight w:val="20"/>
        </w:trPr>
        <w:sdt>
          <w:sdtPr>
            <w:id w:val="627597859"/>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4646695A" w14:textId="77777777" w:rsidR="00152672" w:rsidRDefault="00152672"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16447026" w14:textId="77777777" w:rsidR="00152672" w:rsidRPr="000C5736" w:rsidRDefault="00152672" w:rsidP="00243BE5">
            <w:r w:rsidRPr="000C5736">
              <w:t>Have you developed an investigation plan and received any approvals necessary to commence this investigation?</w:t>
            </w:r>
          </w:p>
        </w:tc>
        <w:tc>
          <w:tcPr>
            <w:tcW w:w="2410" w:type="dxa"/>
            <w:tcBorders>
              <w:top w:val="single" w:sz="4" w:space="0" w:color="auto"/>
              <w:left w:val="single" w:sz="4" w:space="0" w:color="auto"/>
              <w:bottom w:val="single" w:sz="4" w:space="0" w:color="auto"/>
              <w:right w:val="single" w:sz="4" w:space="0" w:color="auto"/>
            </w:tcBorders>
          </w:tcPr>
          <w:p w14:paraId="5A8F1C19" w14:textId="77777777" w:rsidR="00152672" w:rsidRDefault="00152672" w:rsidP="00243BE5"/>
        </w:tc>
      </w:tr>
      <w:tr w:rsidR="00152672" w14:paraId="42BD514C" w14:textId="77777777" w:rsidTr="00BD7974">
        <w:trPr>
          <w:cantSplit/>
          <w:trHeight w:val="20"/>
        </w:trPr>
        <w:sdt>
          <w:sdtPr>
            <w:id w:val="-78902818"/>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0EA20E75" w14:textId="77777777" w:rsidR="00152672" w:rsidRDefault="00152672"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7A116874" w14:textId="77777777" w:rsidR="00152672" w:rsidRPr="000C5736" w:rsidRDefault="00152672" w:rsidP="00243BE5">
            <w:r w:rsidRPr="000C5736">
              <w:t>Have all relevant stakeholders been identified and a communication plan agreed to keep stakeholders informed?</w:t>
            </w:r>
          </w:p>
        </w:tc>
        <w:tc>
          <w:tcPr>
            <w:tcW w:w="2410" w:type="dxa"/>
            <w:tcBorders>
              <w:top w:val="single" w:sz="4" w:space="0" w:color="auto"/>
              <w:left w:val="single" w:sz="4" w:space="0" w:color="auto"/>
              <w:bottom w:val="single" w:sz="4" w:space="0" w:color="auto"/>
              <w:right w:val="single" w:sz="4" w:space="0" w:color="auto"/>
            </w:tcBorders>
          </w:tcPr>
          <w:p w14:paraId="08E13510" w14:textId="77777777" w:rsidR="00152672" w:rsidRDefault="00152672" w:rsidP="00243BE5"/>
        </w:tc>
      </w:tr>
      <w:tr w:rsidR="00152672" w14:paraId="189D3413" w14:textId="77777777" w:rsidTr="00BD7974">
        <w:trPr>
          <w:cantSplit/>
          <w:trHeight w:val="20"/>
        </w:trPr>
        <w:sdt>
          <w:sdtPr>
            <w:id w:val="-1810315615"/>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73E4AA12" w14:textId="77777777" w:rsidR="00152672" w:rsidRDefault="00152672"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265D7019" w14:textId="77777777" w:rsidR="00152672" w:rsidRDefault="00152672" w:rsidP="00243BE5">
            <w:r>
              <w:t>Have all relevant stakeholders, such as the respondent and any witnesses, been notified of:</w:t>
            </w:r>
          </w:p>
          <w:p w14:paraId="69A236C9" w14:textId="77777777" w:rsidR="00152672" w:rsidRDefault="00152672" w:rsidP="003D73B0">
            <w:pPr>
              <w:pStyle w:val="Bullet1"/>
            </w:pPr>
            <w:r>
              <w:t>The commencement of an investigation;</w:t>
            </w:r>
          </w:p>
          <w:p w14:paraId="0F1CB6B5" w14:textId="77777777" w:rsidR="00152672" w:rsidRDefault="00152672" w:rsidP="003D73B0">
            <w:pPr>
              <w:pStyle w:val="Bullet1"/>
            </w:pPr>
            <w:r>
              <w:t>That they may bring a support person to any interview or meeting; and</w:t>
            </w:r>
          </w:p>
          <w:p w14:paraId="5B99F0A1" w14:textId="77777777" w:rsidR="00152672" w:rsidRPr="000C5736" w:rsidRDefault="00152672" w:rsidP="003D73B0">
            <w:pPr>
              <w:pStyle w:val="Bullet1"/>
            </w:pPr>
            <w:r>
              <w:t>The need to maintain confidentiality.</w:t>
            </w:r>
          </w:p>
        </w:tc>
        <w:tc>
          <w:tcPr>
            <w:tcW w:w="2410" w:type="dxa"/>
            <w:tcBorders>
              <w:top w:val="single" w:sz="4" w:space="0" w:color="auto"/>
              <w:left w:val="single" w:sz="4" w:space="0" w:color="auto"/>
              <w:bottom w:val="single" w:sz="4" w:space="0" w:color="auto"/>
              <w:right w:val="single" w:sz="4" w:space="0" w:color="auto"/>
            </w:tcBorders>
          </w:tcPr>
          <w:p w14:paraId="3BB13724" w14:textId="77777777" w:rsidR="00152672" w:rsidRDefault="00152672" w:rsidP="00243BE5"/>
        </w:tc>
      </w:tr>
    </w:tbl>
    <w:p w14:paraId="2D2A6E23" w14:textId="7E6169E2" w:rsidR="00152672" w:rsidRDefault="00152672" w:rsidP="00854547">
      <w:pPr>
        <w:tabs>
          <w:tab w:val="left" w:pos="8210"/>
        </w:tabs>
      </w:pPr>
    </w:p>
    <w:tbl>
      <w:tblPr>
        <w:tblStyle w:val="TableGrid"/>
        <w:tblW w:w="8960" w:type="dxa"/>
        <w:tblInd w:w="-34" w:type="dxa"/>
        <w:tblLayout w:type="fixed"/>
        <w:tblCellMar>
          <w:top w:w="170" w:type="dxa"/>
          <w:bottom w:w="170" w:type="dxa"/>
        </w:tblCellMar>
        <w:tblLook w:val="04A0" w:firstRow="1" w:lastRow="0" w:firstColumn="1" w:lastColumn="0" w:noHBand="0" w:noVBand="1"/>
      </w:tblPr>
      <w:tblGrid>
        <w:gridCol w:w="596"/>
        <w:gridCol w:w="5954"/>
        <w:gridCol w:w="2410"/>
      </w:tblGrid>
      <w:tr w:rsidR="00EF68B5" w:rsidRPr="00CB5658" w14:paraId="5F0E350B" w14:textId="77777777" w:rsidTr="00173900">
        <w:trPr>
          <w:cantSplit/>
          <w:trHeight w:val="20"/>
          <w:tblHeader/>
        </w:trPr>
        <w:tc>
          <w:tcPr>
            <w:tcW w:w="6550" w:type="dxa"/>
            <w:gridSpan w:val="2"/>
            <w:tcBorders>
              <w:top w:val="single" w:sz="4" w:space="0" w:color="auto"/>
              <w:left w:val="single" w:sz="4" w:space="0" w:color="auto"/>
              <w:bottom w:val="single" w:sz="4" w:space="0" w:color="auto"/>
              <w:right w:val="single" w:sz="4" w:space="0" w:color="auto"/>
            </w:tcBorders>
            <w:shd w:val="clear" w:color="auto" w:fill="111C2C"/>
          </w:tcPr>
          <w:p w14:paraId="69089C0E" w14:textId="77777777" w:rsidR="00EF68B5" w:rsidRPr="00CB5658" w:rsidRDefault="00EF68B5" w:rsidP="00243BE5">
            <w:pPr>
              <w:rPr>
                <w:b/>
                <w:color w:val="FFFFFF" w:themeColor="background1"/>
              </w:rPr>
            </w:pPr>
            <w:r>
              <w:rPr>
                <w:b/>
                <w:color w:val="FFFFFF" w:themeColor="background1"/>
              </w:rPr>
              <w:t xml:space="preserve">4. </w:t>
            </w:r>
            <w:r w:rsidRPr="00F0606F">
              <w:rPr>
                <w:b/>
                <w:color w:val="FFFFFF" w:themeColor="background1"/>
              </w:rPr>
              <w:t>Gathering the evidence and evaluating the facts</w:t>
            </w:r>
          </w:p>
        </w:tc>
        <w:tc>
          <w:tcPr>
            <w:tcW w:w="2410" w:type="dxa"/>
            <w:tcBorders>
              <w:top w:val="single" w:sz="4" w:space="0" w:color="auto"/>
              <w:left w:val="single" w:sz="4" w:space="0" w:color="auto"/>
              <w:bottom w:val="single" w:sz="4" w:space="0" w:color="auto"/>
              <w:right w:val="single" w:sz="4" w:space="0" w:color="auto"/>
            </w:tcBorders>
            <w:shd w:val="clear" w:color="auto" w:fill="111C2C"/>
            <w:hideMark/>
          </w:tcPr>
          <w:p w14:paraId="0A57A2D3" w14:textId="77777777" w:rsidR="00EF68B5" w:rsidRPr="00CB5658" w:rsidRDefault="00EF68B5" w:rsidP="00243BE5">
            <w:pPr>
              <w:rPr>
                <w:b/>
                <w:color w:val="FFFFFF" w:themeColor="background1"/>
              </w:rPr>
            </w:pPr>
            <w:r>
              <w:rPr>
                <w:b/>
                <w:color w:val="FFFFFF" w:themeColor="background1"/>
              </w:rPr>
              <w:t>Comment (if any)</w:t>
            </w:r>
          </w:p>
        </w:tc>
      </w:tr>
      <w:tr w:rsidR="00EF68B5" w:rsidRPr="000F643A" w14:paraId="300BB98D" w14:textId="77777777" w:rsidTr="00BD7974">
        <w:trPr>
          <w:cantSplit/>
          <w:trHeight w:val="20"/>
        </w:trPr>
        <w:sdt>
          <w:sdtPr>
            <w:id w:val="-1325969962"/>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3F15D045" w14:textId="77777777" w:rsidR="00EF68B5" w:rsidRDefault="00EF68B5"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42E3C8C6" w14:textId="77777777" w:rsidR="00EF68B5" w:rsidRDefault="00EF68B5" w:rsidP="00243BE5">
            <w:r w:rsidRPr="00F0606F">
              <w:t xml:space="preserve">Have you only </w:t>
            </w:r>
            <w:proofErr w:type="gramStart"/>
            <w:r w:rsidRPr="00F0606F">
              <w:t>taken into account</w:t>
            </w:r>
            <w:proofErr w:type="gramEnd"/>
            <w:r w:rsidRPr="00F0606F">
              <w:t xml:space="preserve"> evidence that is relevant, credible and probative in relation to each material finding of fact?</w:t>
            </w:r>
          </w:p>
        </w:tc>
        <w:tc>
          <w:tcPr>
            <w:tcW w:w="2410" w:type="dxa"/>
            <w:tcBorders>
              <w:top w:val="single" w:sz="4" w:space="0" w:color="auto"/>
              <w:left w:val="single" w:sz="4" w:space="0" w:color="auto"/>
              <w:bottom w:val="single" w:sz="4" w:space="0" w:color="auto"/>
              <w:right w:val="single" w:sz="4" w:space="0" w:color="auto"/>
            </w:tcBorders>
            <w:hideMark/>
          </w:tcPr>
          <w:p w14:paraId="379A2860" w14:textId="77777777" w:rsidR="00EF68B5" w:rsidRPr="000F643A" w:rsidRDefault="00EF68B5" w:rsidP="00243BE5"/>
        </w:tc>
      </w:tr>
      <w:tr w:rsidR="00EF68B5" w:rsidRPr="000F643A" w14:paraId="54D82F1E" w14:textId="77777777" w:rsidTr="00BD7974">
        <w:trPr>
          <w:cantSplit/>
          <w:trHeight w:val="20"/>
        </w:trPr>
        <w:sdt>
          <w:sdtPr>
            <w:id w:val="1525670225"/>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4CDA256C" w14:textId="77777777" w:rsidR="00EF68B5" w:rsidRDefault="00EF68B5"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67DA79D9" w14:textId="77777777" w:rsidR="00EF68B5" w:rsidRDefault="00EF68B5" w:rsidP="00243BE5">
            <w:r w:rsidRPr="00F0606F">
              <w:t>Have you ensured that appropriate witnesses have been questioned and any conflicting witness statements or conflicting evidence verified or otherwise checked?</w:t>
            </w:r>
          </w:p>
        </w:tc>
        <w:tc>
          <w:tcPr>
            <w:tcW w:w="2410" w:type="dxa"/>
            <w:tcBorders>
              <w:top w:val="single" w:sz="4" w:space="0" w:color="auto"/>
              <w:left w:val="single" w:sz="4" w:space="0" w:color="auto"/>
              <w:bottom w:val="single" w:sz="4" w:space="0" w:color="auto"/>
              <w:right w:val="single" w:sz="4" w:space="0" w:color="auto"/>
            </w:tcBorders>
            <w:hideMark/>
          </w:tcPr>
          <w:p w14:paraId="43815CF6" w14:textId="77777777" w:rsidR="00EF68B5" w:rsidRPr="000F643A" w:rsidRDefault="00EF68B5" w:rsidP="00243BE5"/>
        </w:tc>
      </w:tr>
      <w:tr w:rsidR="00EF68B5" w:rsidRPr="000F643A" w14:paraId="71F923A3" w14:textId="77777777" w:rsidTr="00BD7974">
        <w:trPr>
          <w:cantSplit/>
          <w:trHeight w:val="20"/>
        </w:trPr>
        <w:sdt>
          <w:sdtPr>
            <w:id w:val="1173290272"/>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0494855E" w14:textId="77777777" w:rsidR="00EF68B5" w:rsidRDefault="00EF68B5"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50CD171A" w14:textId="77777777" w:rsidR="00EF68B5" w:rsidRDefault="00EF68B5" w:rsidP="00243BE5">
            <w:r w:rsidRPr="00F0606F">
              <w:t>Have you offered the respondent the opportunity to comment on any contradictory evidence obtained in the investigation?</w:t>
            </w:r>
          </w:p>
        </w:tc>
        <w:tc>
          <w:tcPr>
            <w:tcW w:w="2410" w:type="dxa"/>
            <w:tcBorders>
              <w:top w:val="single" w:sz="4" w:space="0" w:color="auto"/>
              <w:left w:val="single" w:sz="4" w:space="0" w:color="auto"/>
              <w:bottom w:val="single" w:sz="4" w:space="0" w:color="auto"/>
              <w:right w:val="single" w:sz="4" w:space="0" w:color="auto"/>
            </w:tcBorders>
            <w:hideMark/>
          </w:tcPr>
          <w:p w14:paraId="66FC23E0" w14:textId="77777777" w:rsidR="00EF68B5" w:rsidRPr="000F643A" w:rsidRDefault="00EF68B5" w:rsidP="00243BE5">
            <w:pPr>
              <w:rPr>
                <w:b/>
              </w:rPr>
            </w:pPr>
          </w:p>
        </w:tc>
      </w:tr>
      <w:tr w:rsidR="00EF68B5" w14:paraId="6016A45F" w14:textId="77777777" w:rsidTr="00BD7974">
        <w:trPr>
          <w:cantSplit/>
          <w:trHeight w:val="20"/>
        </w:trPr>
        <w:sdt>
          <w:sdtPr>
            <w:id w:val="288939124"/>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7DD90731" w14:textId="77777777" w:rsidR="00EF68B5" w:rsidRDefault="00EF68B5"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09F5E10F" w14:textId="77777777" w:rsidR="00EF68B5" w:rsidRDefault="00EF68B5" w:rsidP="00243BE5">
            <w:r w:rsidRPr="00F0606F">
              <w:t>Have you ensured that any explanations, or evidence, provided by the person suspected of misconduct or by witnesses have been appropriately tested and given proper weight?</w:t>
            </w:r>
          </w:p>
        </w:tc>
        <w:tc>
          <w:tcPr>
            <w:tcW w:w="2410" w:type="dxa"/>
            <w:tcBorders>
              <w:top w:val="single" w:sz="4" w:space="0" w:color="auto"/>
              <w:left w:val="single" w:sz="4" w:space="0" w:color="auto"/>
              <w:bottom w:val="single" w:sz="4" w:space="0" w:color="auto"/>
              <w:right w:val="single" w:sz="4" w:space="0" w:color="auto"/>
            </w:tcBorders>
            <w:hideMark/>
          </w:tcPr>
          <w:p w14:paraId="38C7B279" w14:textId="77777777" w:rsidR="00EF68B5" w:rsidRDefault="00EF68B5" w:rsidP="00243BE5">
            <w:pPr>
              <w:rPr>
                <w:b/>
              </w:rPr>
            </w:pPr>
          </w:p>
        </w:tc>
      </w:tr>
      <w:tr w:rsidR="00EF68B5" w14:paraId="7116C24E" w14:textId="77777777" w:rsidTr="00BD7974">
        <w:trPr>
          <w:cantSplit/>
          <w:trHeight w:val="20"/>
        </w:trPr>
        <w:sdt>
          <w:sdtPr>
            <w:id w:val="-1063485125"/>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5FACB73D" w14:textId="77777777" w:rsidR="00EF68B5" w:rsidRDefault="00EF68B5"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FFE7A1F" w14:textId="77777777" w:rsidR="00EF68B5" w:rsidRDefault="00EF68B5" w:rsidP="00243BE5">
            <w:r w:rsidRPr="00F0606F">
              <w:t xml:space="preserve">Are you satisfied there is no relevant evidence that has not been </w:t>
            </w:r>
            <w:proofErr w:type="gramStart"/>
            <w:r w:rsidRPr="00F0606F">
              <w:t>taken into account</w:t>
            </w:r>
            <w:proofErr w:type="gramEnd"/>
            <w:r w:rsidRPr="00F0606F">
              <w:t xml:space="preserve"> and there is enough reliable evidence to be able to draw a reasonable conclusion on the balance of probabilities?</w:t>
            </w:r>
          </w:p>
        </w:tc>
        <w:tc>
          <w:tcPr>
            <w:tcW w:w="2410" w:type="dxa"/>
            <w:tcBorders>
              <w:top w:val="single" w:sz="4" w:space="0" w:color="auto"/>
              <w:left w:val="single" w:sz="4" w:space="0" w:color="auto"/>
              <w:bottom w:val="single" w:sz="4" w:space="0" w:color="auto"/>
              <w:right w:val="single" w:sz="4" w:space="0" w:color="auto"/>
            </w:tcBorders>
            <w:hideMark/>
          </w:tcPr>
          <w:p w14:paraId="609FE4BB" w14:textId="77777777" w:rsidR="00EF68B5" w:rsidRDefault="00EF68B5" w:rsidP="00243BE5"/>
        </w:tc>
      </w:tr>
      <w:tr w:rsidR="00EF68B5" w14:paraId="07D4F316" w14:textId="77777777" w:rsidTr="00BD7974">
        <w:trPr>
          <w:cantSplit/>
          <w:trHeight w:val="20"/>
        </w:trPr>
        <w:sdt>
          <w:sdtPr>
            <w:id w:val="306051874"/>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11292B84" w14:textId="77777777" w:rsidR="00EF68B5" w:rsidRDefault="00EF68B5"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377201F" w14:textId="77777777" w:rsidR="00EF68B5" w:rsidRDefault="00EF68B5" w:rsidP="00243BE5">
            <w:r w:rsidRPr="00F0606F">
              <w:t>Before making your final determination, have you ensured that the person suspected of misconduct has been provided with a reasonable opportunity to make a statement in relation to the matter and that other internal rules relating to procedural fairness have been followed?</w:t>
            </w:r>
          </w:p>
        </w:tc>
        <w:tc>
          <w:tcPr>
            <w:tcW w:w="2410" w:type="dxa"/>
            <w:tcBorders>
              <w:top w:val="single" w:sz="4" w:space="0" w:color="auto"/>
              <w:left w:val="single" w:sz="4" w:space="0" w:color="auto"/>
              <w:bottom w:val="single" w:sz="4" w:space="0" w:color="auto"/>
              <w:right w:val="single" w:sz="4" w:space="0" w:color="auto"/>
            </w:tcBorders>
            <w:hideMark/>
          </w:tcPr>
          <w:p w14:paraId="3C1835CE" w14:textId="77777777" w:rsidR="00EF68B5" w:rsidRDefault="00EF68B5" w:rsidP="00243BE5"/>
        </w:tc>
      </w:tr>
      <w:tr w:rsidR="00EF68B5" w14:paraId="42512666" w14:textId="77777777" w:rsidTr="00BD7974">
        <w:trPr>
          <w:cantSplit/>
          <w:trHeight w:val="20"/>
        </w:trPr>
        <w:sdt>
          <w:sdtPr>
            <w:id w:val="-1269771570"/>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0F7E3EE7" w14:textId="77777777" w:rsidR="00EF68B5" w:rsidRDefault="00EF68B5"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793FE853" w14:textId="77777777" w:rsidR="00EF68B5" w:rsidRDefault="00EF68B5" w:rsidP="00243BE5">
            <w:r>
              <w:t>In particular, has the person suspected of misconduct been given adequate notice of all material of which you are aware and which is credible, relevant and significant to the proposed breach decision?</w:t>
            </w:r>
          </w:p>
          <w:p w14:paraId="23C0B223" w14:textId="77777777" w:rsidR="00EF68B5" w:rsidRPr="000C5736" w:rsidRDefault="00EF68B5" w:rsidP="003D73B0">
            <w:pPr>
              <w:pStyle w:val="Bullet1"/>
            </w:pPr>
            <w:r>
              <w:t>This includes adhering to any internal rules and providing any such material which could assist the person in answering the case against them, even though you may not propose to rely on the material in making particular findings or decisions adverse to the person?</w:t>
            </w:r>
          </w:p>
        </w:tc>
        <w:tc>
          <w:tcPr>
            <w:tcW w:w="2410" w:type="dxa"/>
            <w:tcBorders>
              <w:top w:val="single" w:sz="4" w:space="0" w:color="auto"/>
              <w:left w:val="single" w:sz="4" w:space="0" w:color="auto"/>
              <w:bottom w:val="single" w:sz="4" w:space="0" w:color="auto"/>
              <w:right w:val="single" w:sz="4" w:space="0" w:color="auto"/>
            </w:tcBorders>
          </w:tcPr>
          <w:p w14:paraId="327EB777" w14:textId="77777777" w:rsidR="00EF68B5" w:rsidRDefault="00EF68B5" w:rsidP="00243BE5"/>
        </w:tc>
      </w:tr>
    </w:tbl>
    <w:p w14:paraId="7A27EEFF" w14:textId="39D1B941" w:rsidR="00EF68B5" w:rsidRDefault="00EF68B5" w:rsidP="00854547">
      <w:pPr>
        <w:tabs>
          <w:tab w:val="left" w:pos="8210"/>
        </w:tabs>
      </w:pPr>
    </w:p>
    <w:tbl>
      <w:tblPr>
        <w:tblStyle w:val="TableGrid"/>
        <w:tblW w:w="8960" w:type="dxa"/>
        <w:tblInd w:w="-34" w:type="dxa"/>
        <w:tblLayout w:type="fixed"/>
        <w:tblCellMar>
          <w:top w:w="170" w:type="dxa"/>
          <w:bottom w:w="170" w:type="dxa"/>
        </w:tblCellMar>
        <w:tblLook w:val="04A0" w:firstRow="1" w:lastRow="0" w:firstColumn="1" w:lastColumn="0" w:noHBand="0" w:noVBand="1"/>
      </w:tblPr>
      <w:tblGrid>
        <w:gridCol w:w="596"/>
        <w:gridCol w:w="5954"/>
        <w:gridCol w:w="2410"/>
      </w:tblGrid>
      <w:tr w:rsidR="006C2CA7" w:rsidRPr="00CB5658" w14:paraId="27D37CB0" w14:textId="77777777" w:rsidTr="00173900">
        <w:trPr>
          <w:cantSplit/>
          <w:trHeight w:val="20"/>
          <w:tblHeader/>
        </w:trPr>
        <w:tc>
          <w:tcPr>
            <w:tcW w:w="6550" w:type="dxa"/>
            <w:gridSpan w:val="2"/>
            <w:tcBorders>
              <w:top w:val="single" w:sz="4" w:space="0" w:color="auto"/>
              <w:left w:val="single" w:sz="4" w:space="0" w:color="auto"/>
              <w:bottom w:val="single" w:sz="4" w:space="0" w:color="auto"/>
              <w:right w:val="single" w:sz="4" w:space="0" w:color="auto"/>
            </w:tcBorders>
            <w:shd w:val="clear" w:color="auto" w:fill="111C2C"/>
          </w:tcPr>
          <w:p w14:paraId="0E417839" w14:textId="77777777" w:rsidR="006C2CA7" w:rsidRPr="00CB5658" w:rsidRDefault="006C2CA7" w:rsidP="00243BE5">
            <w:pPr>
              <w:rPr>
                <w:b/>
                <w:color w:val="FFFFFF" w:themeColor="background1"/>
              </w:rPr>
            </w:pPr>
            <w:r>
              <w:rPr>
                <w:b/>
                <w:color w:val="FFFFFF" w:themeColor="background1"/>
              </w:rPr>
              <w:lastRenderedPageBreak/>
              <w:t xml:space="preserve">5. </w:t>
            </w:r>
            <w:r w:rsidRPr="00F0606F">
              <w:rPr>
                <w:b/>
                <w:color w:val="FFFFFF" w:themeColor="background1"/>
              </w:rPr>
              <w:t>Reviewing the evidence and writing the investigation report</w:t>
            </w:r>
          </w:p>
        </w:tc>
        <w:tc>
          <w:tcPr>
            <w:tcW w:w="2410" w:type="dxa"/>
            <w:tcBorders>
              <w:top w:val="single" w:sz="4" w:space="0" w:color="auto"/>
              <w:left w:val="single" w:sz="4" w:space="0" w:color="auto"/>
              <w:bottom w:val="single" w:sz="4" w:space="0" w:color="auto"/>
              <w:right w:val="single" w:sz="4" w:space="0" w:color="auto"/>
            </w:tcBorders>
            <w:shd w:val="clear" w:color="auto" w:fill="111C2C"/>
            <w:hideMark/>
          </w:tcPr>
          <w:p w14:paraId="00ADD510" w14:textId="77777777" w:rsidR="006C2CA7" w:rsidRPr="00CB5658" w:rsidRDefault="006C2CA7" w:rsidP="00243BE5">
            <w:pPr>
              <w:rPr>
                <w:b/>
                <w:color w:val="FFFFFF" w:themeColor="background1"/>
              </w:rPr>
            </w:pPr>
            <w:r>
              <w:rPr>
                <w:b/>
                <w:color w:val="FFFFFF" w:themeColor="background1"/>
              </w:rPr>
              <w:t>Comment (if any)</w:t>
            </w:r>
          </w:p>
        </w:tc>
      </w:tr>
      <w:tr w:rsidR="006C2CA7" w:rsidRPr="000F643A" w14:paraId="44ECAC05" w14:textId="77777777" w:rsidTr="00BD7974">
        <w:trPr>
          <w:cantSplit/>
          <w:trHeight w:val="20"/>
        </w:trPr>
        <w:sdt>
          <w:sdtPr>
            <w:id w:val="-1144036137"/>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7763366A" w14:textId="77777777" w:rsidR="006C2CA7" w:rsidRDefault="006C2CA7"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342B7AFB" w14:textId="77777777" w:rsidR="006C2CA7" w:rsidRDefault="006C2CA7" w:rsidP="00243BE5">
            <w:r>
              <w:t>Does the investigation report:</w:t>
            </w:r>
          </w:p>
          <w:p w14:paraId="0319B1CD" w14:textId="77777777" w:rsidR="006C2CA7" w:rsidRDefault="006C2CA7" w:rsidP="003D73B0">
            <w:pPr>
              <w:pStyle w:val="Bullet1"/>
            </w:pPr>
            <w:r>
              <w:t>Outline the nature of the suspected misconduct.</w:t>
            </w:r>
          </w:p>
          <w:p w14:paraId="0BC6A4F2" w14:textId="77777777" w:rsidR="006C2CA7" w:rsidRDefault="006C2CA7" w:rsidP="003D73B0">
            <w:pPr>
              <w:pStyle w:val="Bullet1"/>
            </w:pPr>
            <w:r>
              <w:t>Identify relevant legislation, policy material, rules, guidelines or other organisational practices you have relied upon.</w:t>
            </w:r>
          </w:p>
          <w:p w14:paraId="5EB2967B" w14:textId="77777777" w:rsidR="006C2CA7" w:rsidRDefault="006C2CA7" w:rsidP="003D73B0">
            <w:pPr>
              <w:pStyle w:val="Bullet1"/>
            </w:pPr>
            <w:r>
              <w:t>Set out the steps taken to collect evidence and information.</w:t>
            </w:r>
          </w:p>
          <w:p w14:paraId="0443D0DB" w14:textId="77777777" w:rsidR="006C2CA7" w:rsidRDefault="006C2CA7" w:rsidP="003D73B0">
            <w:pPr>
              <w:pStyle w:val="Bullet1"/>
            </w:pPr>
            <w:r>
              <w:t>Outline the evidence and present it in a balanced way that is, including evidence both for and against the person, including the accused person’s response to the allegations and the person’s response to any new or conflicting evidence that was uncovered in the course of the investigation.</w:t>
            </w:r>
          </w:p>
          <w:p w14:paraId="38B0267E" w14:textId="77777777" w:rsidR="006C2CA7" w:rsidRDefault="006C2CA7" w:rsidP="003D73B0">
            <w:pPr>
              <w:pStyle w:val="Bullet1"/>
            </w:pPr>
            <w:r>
              <w:t>Outline the conclusions or findings on material questions of fact made on the available evidence including any inconsistencies in the evidence or issues that remain unclear. These conclusions need to flow logically from the evidence that has been collected and considered.</w:t>
            </w:r>
          </w:p>
          <w:p w14:paraId="58C18DCF" w14:textId="77777777" w:rsidR="006C2CA7" w:rsidRDefault="006C2CA7" w:rsidP="003D73B0">
            <w:pPr>
              <w:pStyle w:val="Bullet1"/>
            </w:pPr>
            <w:r>
              <w:t>Include in attachment to the report, any evidence which the investigator seeks to rely upon.</w:t>
            </w:r>
          </w:p>
        </w:tc>
        <w:tc>
          <w:tcPr>
            <w:tcW w:w="2410" w:type="dxa"/>
            <w:tcBorders>
              <w:top w:val="single" w:sz="4" w:space="0" w:color="auto"/>
              <w:left w:val="single" w:sz="4" w:space="0" w:color="auto"/>
              <w:bottom w:val="single" w:sz="4" w:space="0" w:color="auto"/>
              <w:right w:val="single" w:sz="4" w:space="0" w:color="auto"/>
            </w:tcBorders>
            <w:hideMark/>
          </w:tcPr>
          <w:p w14:paraId="146A1678" w14:textId="77777777" w:rsidR="006C2CA7" w:rsidRPr="000F643A" w:rsidRDefault="006C2CA7" w:rsidP="00243BE5"/>
        </w:tc>
      </w:tr>
    </w:tbl>
    <w:p w14:paraId="3DBCC795" w14:textId="1A947CFD" w:rsidR="006C2CA7" w:rsidRDefault="006C2CA7" w:rsidP="00854547">
      <w:pPr>
        <w:tabs>
          <w:tab w:val="left" w:pos="8210"/>
        </w:tabs>
      </w:pPr>
    </w:p>
    <w:tbl>
      <w:tblPr>
        <w:tblStyle w:val="TableGrid"/>
        <w:tblW w:w="8960" w:type="dxa"/>
        <w:tblInd w:w="-34" w:type="dxa"/>
        <w:tblLayout w:type="fixed"/>
        <w:tblCellMar>
          <w:top w:w="170" w:type="dxa"/>
          <w:bottom w:w="170" w:type="dxa"/>
        </w:tblCellMar>
        <w:tblLook w:val="04A0" w:firstRow="1" w:lastRow="0" w:firstColumn="1" w:lastColumn="0" w:noHBand="0" w:noVBand="1"/>
      </w:tblPr>
      <w:tblGrid>
        <w:gridCol w:w="596"/>
        <w:gridCol w:w="5954"/>
        <w:gridCol w:w="2410"/>
      </w:tblGrid>
      <w:tr w:rsidR="0030152D" w:rsidRPr="00CB5658" w14:paraId="04BCF797" w14:textId="77777777" w:rsidTr="00173900">
        <w:trPr>
          <w:cantSplit/>
          <w:trHeight w:val="20"/>
          <w:tblHeader/>
        </w:trPr>
        <w:tc>
          <w:tcPr>
            <w:tcW w:w="6550" w:type="dxa"/>
            <w:gridSpan w:val="2"/>
            <w:tcBorders>
              <w:top w:val="single" w:sz="4" w:space="0" w:color="auto"/>
              <w:left w:val="single" w:sz="4" w:space="0" w:color="auto"/>
              <w:bottom w:val="single" w:sz="4" w:space="0" w:color="auto"/>
              <w:right w:val="single" w:sz="4" w:space="0" w:color="auto"/>
            </w:tcBorders>
            <w:shd w:val="clear" w:color="auto" w:fill="111C2C"/>
          </w:tcPr>
          <w:p w14:paraId="0152D3A0" w14:textId="77777777" w:rsidR="0030152D" w:rsidRPr="00CB5658" w:rsidRDefault="0030152D" w:rsidP="00243BE5">
            <w:pPr>
              <w:rPr>
                <w:b/>
                <w:color w:val="FFFFFF" w:themeColor="background1"/>
              </w:rPr>
            </w:pPr>
            <w:r>
              <w:rPr>
                <w:b/>
                <w:color w:val="FFFFFF" w:themeColor="background1"/>
              </w:rPr>
              <w:lastRenderedPageBreak/>
              <w:t>6. Preparing a decision record</w:t>
            </w:r>
          </w:p>
        </w:tc>
        <w:tc>
          <w:tcPr>
            <w:tcW w:w="2410" w:type="dxa"/>
            <w:tcBorders>
              <w:top w:val="single" w:sz="4" w:space="0" w:color="auto"/>
              <w:left w:val="single" w:sz="4" w:space="0" w:color="auto"/>
              <w:bottom w:val="single" w:sz="4" w:space="0" w:color="auto"/>
              <w:right w:val="single" w:sz="4" w:space="0" w:color="auto"/>
            </w:tcBorders>
            <w:shd w:val="clear" w:color="auto" w:fill="111C2C"/>
            <w:hideMark/>
          </w:tcPr>
          <w:p w14:paraId="618D4C82" w14:textId="77777777" w:rsidR="0030152D" w:rsidRPr="00CB5658" w:rsidRDefault="0030152D" w:rsidP="00243BE5">
            <w:pPr>
              <w:rPr>
                <w:b/>
                <w:color w:val="FFFFFF" w:themeColor="background1"/>
              </w:rPr>
            </w:pPr>
            <w:r>
              <w:rPr>
                <w:b/>
                <w:color w:val="FFFFFF" w:themeColor="background1"/>
              </w:rPr>
              <w:t>Comment (if any)</w:t>
            </w:r>
          </w:p>
        </w:tc>
      </w:tr>
      <w:tr w:rsidR="0030152D" w:rsidRPr="000F643A" w14:paraId="32AAFD8B" w14:textId="77777777" w:rsidTr="00BD7974">
        <w:trPr>
          <w:cantSplit/>
          <w:trHeight w:val="20"/>
        </w:trPr>
        <w:sdt>
          <w:sdtPr>
            <w:id w:val="1599681077"/>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60730B0F" w14:textId="77777777" w:rsidR="0030152D" w:rsidRDefault="0030152D"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387C28EC" w14:textId="77777777" w:rsidR="0030152D" w:rsidRDefault="0030152D" w:rsidP="00243BE5">
            <w:r>
              <w:t>Have you provided the full investigation report of your findings to the decision maker including:</w:t>
            </w:r>
          </w:p>
          <w:p w14:paraId="0E3AC3D9" w14:textId="77777777" w:rsidR="0030152D" w:rsidRDefault="0030152D" w:rsidP="003D73B0">
            <w:pPr>
              <w:pStyle w:val="Bullet1"/>
            </w:pPr>
            <w:r>
              <w:t xml:space="preserve">A summary of the evidence you </w:t>
            </w:r>
            <w:proofErr w:type="gramStart"/>
            <w:r>
              <w:t>took into account</w:t>
            </w:r>
            <w:proofErr w:type="gramEnd"/>
            <w:r>
              <w:t xml:space="preserve"> in making your decision and any evidence or established facts that were not </w:t>
            </w:r>
            <w:proofErr w:type="gramStart"/>
            <w:r>
              <w:t>taken into account</w:t>
            </w:r>
            <w:proofErr w:type="gramEnd"/>
            <w:r>
              <w:t xml:space="preserve"> and reasons why you did not consider that evidence relevant.</w:t>
            </w:r>
          </w:p>
          <w:p w14:paraId="7F7814B3" w14:textId="77777777" w:rsidR="0030152D" w:rsidRDefault="0030152D" w:rsidP="003D73B0">
            <w:pPr>
              <w:pStyle w:val="Bullet1"/>
            </w:pPr>
            <w:r>
              <w:t>Your findings of fact on the balance of probabilities about what happened, that is the act or acts suspected of being misconduct.</w:t>
            </w:r>
          </w:p>
          <w:p w14:paraId="3CBF120F" w14:textId="77777777" w:rsidR="0030152D" w:rsidRDefault="0030152D" w:rsidP="003D73B0">
            <w:pPr>
              <w:pStyle w:val="Bullet1"/>
            </w:pPr>
            <w:r>
              <w:t>Your decision as to whether those acts amount to misconduct, and, if so, which elements of policy, regulation or legislation have been breached and why.</w:t>
            </w:r>
          </w:p>
          <w:p w14:paraId="0924AD2F" w14:textId="77777777" w:rsidR="0030152D" w:rsidRDefault="0030152D" w:rsidP="003D73B0">
            <w:pPr>
              <w:pStyle w:val="Bullet1"/>
            </w:pPr>
            <w:r>
              <w:t>Copies of the relevant evidence which the investigator seeks to rely upon.</w:t>
            </w:r>
          </w:p>
        </w:tc>
        <w:tc>
          <w:tcPr>
            <w:tcW w:w="2410" w:type="dxa"/>
            <w:tcBorders>
              <w:top w:val="single" w:sz="4" w:space="0" w:color="auto"/>
              <w:left w:val="single" w:sz="4" w:space="0" w:color="auto"/>
              <w:bottom w:val="single" w:sz="4" w:space="0" w:color="auto"/>
              <w:right w:val="single" w:sz="4" w:space="0" w:color="auto"/>
            </w:tcBorders>
            <w:hideMark/>
          </w:tcPr>
          <w:p w14:paraId="5F148E7B" w14:textId="77777777" w:rsidR="0030152D" w:rsidRPr="000F643A" w:rsidRDefault="0030152D" w:rsidP="00243BE5"/>
        </w:tc>
      </w:tr>
    </w:tbl>
    <w:p w14:paraId="4D8BA557" w14:textId="35E85B0A" w:rsidR="0030152D" w:rsidRDefault="0030152D" w:rsidP="00854547">
      <w:pPr>
        <w:tabs>
          <w:tab w:val="left" w:pos="8210"/>
        </w:tabs>
      </w:pPr>
    </w:p>
    <w:tbl>
      <w:tblPr>
        <w:tblStyle w:val="TableGrid"/>
        <w:tblW w:w="8960" w:type="dxa"/>
        <w:tblInd w:w="-34" w:type="dxa"/>
        <w:tblLayout w:type="fixed"/>
        <w:tblCellMar>
          <w:top w:w="170" w:type="dxa"/>
          <w:bottom w:w="170" w:type="dxa"/>
        </w:tblCellMar>
        <w:tblLook w:val="04A0" w:firstRow="1" w:lastRow="0" w:firstColumn="1" w:lastColumn="0" w:noHBand="0" w:noVBand="1"/>
      </w:tblPr>
      <w:tblGrid>
        <w:gridCol w:w="596"/>
        <w:gridCol w:w="5954"/>
        <w:gridCol w:w="2410"/>
      </w:tblGrid>
      <w:tr w:rsidR="006758E3" w:rsidRPr="00CB5658" w14:paraId="27605AE8" w14:textId="77777777" w:rsidTr="00173900">
        <w:trPr>
          <w:cantSplit/>
          <w:trHeight w:val="20"/>
          <w:tblHeader/>
        </w:trPr>
        <w:tc>
          <w:tcPr>
            <w:tcW w:w="6550" w:type="dxa"/>
            <w:gridSpan w:val="2"/>
            <w:tcBorders>
              <w:top w:val="single" w:sz="4" w:space="0" w:color="auto"/>
              <w:left w:val="single" w:sz="4" w:space="0" w:color="auto"/>
              <w:bottom w:val="single" w:sz="4" w:space="0" w:color="auto"/>
              <w:right w:val="single" w:sz="4" w:space="0" w:color="auto"/>
            </w:tcBorders>
            <w:shd w:val="clear" w:color="auto" w:fill="111C2C"/>
          </w:tcPr>
          <w:p w14:paraId="531B87C9" w14:textId="77777777" w:rsidR="006758E3" w:rsidRPr="00CB5658" w:rsidRDefault="006758E3" w:rsidP="00243BE5">
            <w:pPr>
              <w:rPr>
                <w:b/>
                <w:color w:val="FFFFFF" w:themeColor="background1"/>
              </w:rPr>
            </w:pPr>
            <w:r>
              <w:rPr>
                <w:b/>
                <w:color w:val="FFFFFF" w:themeColor="background1"/>
              </w:rPr>
              <w:t xml:space="preserve">7. </w:t>
            </w:r>
            <w:r w:rsidRPr="00057E02">
              <w:rPr>
                <w:b/>
                <w:color w:val="FFFFFF" w:themeColor="background1"/>
              </w:rPr>
              <w:t>Preliminary considerations for decision-maker</w:t>
            </w:r>
          </w:p>
        </w:tc>
        <w:tc>
          <w:tcPr>
            <w:tcW w:w="2410" w:type="dxa"/>
            <w:tcBorders>
              <w:top w:val="single" w:sz="4" w:space="0" w:color="auto"/>
              <w:left w:val="single" w:sz="4" w:space="0" w:color="auto"/>
              <w:bottom w:val="single" w:sz="4" w:space="0" w:color="auto"/>
              <w:right w:val="single" w:sz="4" w:space="0" w:color="auto"/>
            </w:tcBorders>
            <w:shd w:val="clear" w:color="auto" w:fill="111C2C"/>
            <w:hideMark/>
          </w:tcPr>
          <w:p w14:paraId="62350727" w14:textId="77777777" w:rsidR="006758E3" w:rsidRPr="00CB5658" w:rsidRDefault="006758E3" w:rsidP="00243BE5">
            <w:pPr>
              <w:rPr>
                <w:b/>
                <w:color w:val="FFFFFF" w:themeColor="background1"/>
              </w:rPr>
            </w:pPr>
            <w:r>
              <w:rPr>
                <w:b/>
                <w:color w:val="FFFFFF" w:themeColor="background1"/>
              </w:rPr>
              <w:t>Comment (if any)</w:t>
            </w:r>
          </w:p>
        </w:tc>
      </w:tr>
      <w:tr w:rsidR="006758E3" w:rsidRPr="000F643A" w14:paraId="24619790" w14:textId="77777777" w:rsidTr="00BD7974">
        <w:trPr>
          <w:cantSplit/>
          <w:trHeight w:val="20"/>
        </w:trPr>
        <w:sdt>
          <w:sdtPr>
            <w:id w:val="-1431656904"/>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368C33CC" w14:textId="77777777" w:rsidR="006758E3" w:rsidRDefault="006758E3"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3BABF7D2" w14:textId="77777777" w:rsidR="006758E3" w:rsidRDefault="006758E3" w:rsidP="00243BE5">
            <w:r w:rsidRPr="00057E02">
              <w:t xml:space="preserve">Do you have the power </w:t>
            </w:r>
            <w:r>
              <w:t>to make the disciplinary action/</w:t>
            </w:r>
            <w:r w:rsidRPr="00057E02">
              <w:t>decision?</w:t>
            </w:r>
          </w:p>
        </w:tc>
        <w:tc>
          <w:tcPr>
            <w:tcW w:w="2410" w:type="dxa"/>
            <w:tcBorders>
              <w:top w:val="single" w:sz="4" w:space="0" w:color="auto"/>
              <w:left w:val="single" w:sz="4" w:space="0" w:color="auto"/>
              <w:bottom w:val="single" w:sz="4" w:space="0" w:color="auto"/>
              <w:right w:val="single" w:sz="4" w:space="0" w:color="auto"/>
            </w:tcBorders>
            <w:hideMark/>
          </w:tcPr>
          <w:p w14:paraId="4F4EFD8B" w14:textId="77777777" w:rsidR="006758E3" w:rsidRPr="000F643A" w:rsidRDefault="006758E3" w:rsidP="00243BE5"/>
        </w:tc>
      </w:tr>
      <w:tr w:rsidR="006758E3" w:rsidRPr="000F643A" w14:paraId="5186FC04" w14:textId="77777777" w:rsidTr="00BD7974">
        <w:trPr>
          <w:cantSplit/>
          <w:trHeight w:val="20"/>
        </w:trPr>
        <w:sdt>
          <w:sdtPr>
            <w:id w:val="1979417519"/>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4F002F87" w14:textId="77777777" w:rsidR="006758E3" w:rsidRDefault="006758E3"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552C1B11" w14:textId="77777777" w:rsidR="006758E3" w:rsidRPr="00057E02" w:rsidRDefault="006758E3" w:rsidP="00243BE5">
            <w:r w:rsidRPr="00057E02">
              <w:t xml:space="preserve">Have you declared any potential conflicts of interest that might arise from or </w:t>
            </w:r>
            <w:r>
              <w:t>in making a disciplinary action/</w:t>
            </w:r>
            <w:r w:rsidRPr="00057E02">
              <w:t>decision?</w:t>
            </w:r>
          </w:p>
        </w:tc>
        <w:tc>
          <w:tcPr>
            <w:tcW w:w="2410" w:type="dxa"/>
            <w:tcBorders>
              <w:top w:val="single" w:sz="4" w:space="0" w:color="auto"/>
              <w:left w:val="single" w:sz="4" w:space="0" w:color="auto"/>
              <w:bottom w:val="single" w:sz="4" w:space="0" w:color="auto"/>
              <w:right w:val="single" w:sz="4" w:space="0" w:color="auto"/>
            </w:tcBorders>
          </w:tcPr>
          <w:p w14:paraId="181750E4" w14:textId="77777777" w:rsidR="006758E3" w:rsidRPr="000F643A" w:rsidRDefault="006758E3" w:rsidP="00243BE5"/>
        </w:tc>
      </w:tr>
      <w:tr w:rsidR="006758E3" w:rsidRPr="000F643A" w14:paraId="771832E7" w14:textId="77777777" w:rsidTr="00BD7974">
        <w:trPr>
          <w:cantSplit/>
          <w:trHeight w:val="20"/>
        </w:trPr>
        <w:sdt>
          <w:sdtPr>
            <w:id w:val="763506878"/>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427F0057" w14:textId="77777777" w:rsidR="006758E3" w:rsidRDefault="006758E3"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1D3CF01C" w14:textId="77777777" w:rsidR="006758E3" w:rsidRPr="00057E02" w:rsidRDefault="006758E3" w:rsidP="00243BE5">
            <w:r w:rsidRPr="00057E02">
              <w:t>Are you satisfied that you will be able to bring an independent and unbiased mind to this inquiry and that a reasonable bystander would agree?</w:t>
            </w:r>
          </w:p>
        </w:tc>
        <w:tc>
          <w:tcPr>
            <w:tcW w:w="2410" w:type="dxa"/>
            <w:tcBorders>
              <w:top w:val="single" w:sz="4" w:space="0" w:color="auto"/>
              <w:left w:val="single" w:sz="4" w:space="0" w:color="auto"/>
              <w:bottom w:val="single" w:sz="4" w:space="0" w:color="auto"/>
              <w:right w:val="single" w:sz="4" w:space="0" w:color="auto"/>
            </w:tcBorders>
          </w:tcPr>
          <w:p w14:paraId="45D4283B" w14:textId="77777777" w:rsidR="006758E3" w:rsidRPr="000F643A" w:rsidRDefault="006758E3" w:rsidP="00243BE5"/>
        </w:tc>
      </w:tr>
      <w:tr w:rsidR="006758E3" w:rsidRPr="000F643A" w14:paraId="30C8023F" w14:textId="77777777" w:rsidTr="00BD7974">
        <w:trPr>
          <w:cantSplit/>
          <w:trHeight w:val="20"/>
        </w:trPr>
        <w:sdt>
          <w:sdtPr>
            <w:id w:val="765499394"/>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7665AF17" w14:textId="77777777" w:rsidR="006758E3" w:rsidRDefault="006758E3"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35FB0A34" w14:textId="77777777" w:rsidR="006758E3" w:rsidRPr="00057E02" w:rsidRDefault="006758E3" w:rsidP="00243BE5">
            <w:r w:rsidRPr="00057E02">
              <w:t>If you have any concerns that the determination was not made in accordance with legal requirements, such as your organisation’s rules or procedures, have you raised this with the relevant person within your organisation?</w:t>
            </w:r>
          </w:p>
        </w:tc>
        <w:tc>
          <w:tcPr>
            <w:tcW w:w="2410" w:type="dxa"/>
            <w:tcBorders>
              <w:top w:val="single" w:sz="4" w:space="0" w:color="auto"/>
              <w:left w:val="single" w:sz="4" w:space="0" w:color="auto"/>
              <w:bottom w:val="single" w:sz="4" w:space="0" w:color="auto"/>
              <w:right w:val="single" w:sz="4" w:space="0" w:color="auto"/>
            </w:tcBorders>
          </w:tcPr>
          <w:p w14:paraId="7AC348AD" w14:textId="77777777" w:rsidR="006758E3" w:rsidRPr="000F643A" w:rsidRDefault="006758E3" w:rsidP="00243BE5"/>
        </w:tc>
      </w:tr>
      <w:tr w:rsidR="006758E3" w:rsidRPr="000F643A" w14:paraId="159F6487" w14:textId="77777777" w:rsidTr="00BD7974">
        <w:trPr>
          <w:cantSplit/>
          <w:trHeight w:val="20"/>
        </w:trPr>
        <w:sdt>
          <w:sdtPr>
            <w:id w:val="-410155197"/>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040AE5DC" w14:textId="77777777" w:rsidR="006758E3" w:rsidRDefault="006758E3"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3120DA87" w14:textId="77777777" w:rsidR="006758E3" w:rsidRDefault="006758E3" w:rsidP="00243BE5">
            <w:r>
              <w:t xml:space="preserve">Have you requested legal advice or assistance before making your decision? </w:t>
            </w:r>
          </w:p>
          <w:p w14:paraId="546C29F5" w14:textId="77777777" w:rsidR="006758E3" w:rsidRPr="00057E02" w:rsidRDefault="006758E3" w:rsidP="003D73B0">
            <w:pPr>
              <w:pStyle w:val="Bullet1"/>
            </w:pPr>
            <w:r>
              <w:t>If not, why not?</w:t>
            </w:r>
          </w:p>
        </w:tc>
        <w:tc>
          <w:tcPr>
            <w:tcW w:w="2410" w:type="dxa"/>
            <w:tcBorders>
              <w:top w:val="single" w:sz="4" w:space="0" w:color="auto"/>
              <w:left w:val="single" w:sz="4" w:space="0" w:color="auto"/>
              <w:bottom w:val="single" w:sz="4" w:space="0" w:color="auto"/>
              <w:right w:val="single" w:sz="4" w:space="0" w:color="auto"/>
            </w:tcBorders>
          </w:tcPr>
          <w:p w14:paraId="54928FB1" w14:textId="77777777" w:rsidR="006758E3" w:rsidRPr="000F643A" w:rsidRDefault="006758E3" w:rsidP="00243BE5"/>
        </w:tc>
      </w:tr>
      <w:tr w:rsidR="006758E3" w:rsidRPr="000F643A" w14:paraId="3A1DD8B2" w14:textId="77777777" w:rsidTr="00BD7974">
        <w:trPr>
          <w:cantSplit/>
          <w:trHeight w:val="20"/>
        </w:trPr>
        <w:sdt>
          <w:sdtPr>
            <w:id w:val="2040388046"/>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1EE03FC0" w14:textId="77777777" w:rsidR="006758E3" w:rsidRDefault="006758E3"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1BFA5EC7" w14:textId="77777777" w:rsidR="006758E3" w:rsidRPr="00057E02" w:rsidRDefault="006758E3" w:rsidP="00243BE5">
            <w:r w:rsidRPr="00057E02">
              <w:t>Having considered the investigation report and any relevant evidence in it, are you satisfied that the respondent has breached the internal rule, policy, regulation or legislation?</w:t>
            </w:r>
          </w:p>
        </w:tc>
        <w:tc>
          <w:tcPr>
            <w:tcW w:w="2410" w:type="dxa"/>
            <w:tcBorders>
              <w:top w:val="single" w:sz="4" w:space="0" w:color="auto"/>
              <w:left w:val="single" w:sz="4" w:space="0" w:color="auto"/>
              <w:bottom w:val="single" w:sz="4" w:space="0" w:color="auto"/>
              <w:right w:val="single" w:sz="4" w:space="0" w:color="auto"/>
            </w:tcBorders>
          </w:tcPr>
          <w:p w14:paraId="6F12AA58" w14:textId="77777777" w:rsidR="006758E3" w:rsidRPr="000F643A" w:rsidRDefault="006758E3" w:rsidP="00243BE5"/>
        </w:tc>
      </w:tr>
    </w:tbl>
    <w:p w14:paraId="2DF9616E" w14:textId="66F29CA4" w:rsidR="006758E3" w:rsidRDefault="006758E3" w:rsidP="00854547">
      <w:pPr>
        <w:tabs>
          <w:tab w:val="left" w:pos="8210"/>
        </w:tabs>
      </w:pPr>
    </w:p>
    <w:tbl>
      <w:tblPr>
        <w:tblStyle w:val="TableGrid"/>
        <w:tblW w:w="8960" w:type="dxa"/>
        <w:tblInd w:w="-34" w:type="dxa"/>
        <w:tblLayout w:type="fixed"/>
        <w:tblCellMar>
          <w:top w:w="170" w:type="dxa"/>
          <w:bottom w:w="170" w:type="dxa"/>
        </w:tblCellMar>
        <w:tblLook w:val="04A0" w:firstRow="1" w:lastRow="0" w:firstColumn="1" w:lastColumn="0" w:noHBand="0" w:noVBand="1"/>
      </w:tblPr>
      <w:tblGrid>
        <w:gridCol w:w="596"/>
        <w:gridCol w:w="5954"/>
        <w:gridCol w:w="2410"/>
      </w:tblGrid>
      <w:tr w:rsidR="007936E0" w:rsidRPr="00CB5658" w14:paraId="75D3718B" w14:textId="77777777" w:rsidTr="00173900">
        <w:trPr>
          <w:cantSplit/>
          <w:trHeight w:val="20"/>
          <w:tblHeader/>
        </w:trPr>
        <w:tc>
          <w:tcPr>
            <w:tcW w:w="6550" w:type="dxa"/>
            <w:gridSpan w:val="2"/>
            <w:tcBorders>
              <w:top w:val="single" w:sz="4" w:space="0" w:color="auto"/>
              <w:left w:val="single" w:sz="4" w:space="0" w:color="auto"/>
              <w:bottom w:val="single" w:sz="4" w:space="0" w:color="auto"/>
              <w:right w:val="single" w:sz="4" w:space="0" w:color="auto"/>
            </w:tcBorders>
            <w:shd w:val="clear" w:color="auto" w:fill="111C2C"/>
          </w:tcPr>
          <w:p w14:paraId="5F070773" w14:textId="77777777" w:rsidR="007936E0" w:rsidRPr="00CB5658" w:rsidRDefault="007936E0" w:rsidP="00243BE5">
            <w:pPr>
              <w:rPr>
                <w:b/>
                <w:color w:val="FFFFFF" w:themeColor="background1"/>
              </w:rPr>
            </w:pPr>
            <w:r>
              <w:rPr>
                <w:b/>
                <w:color w:val="FFFFFF" w:themeColor="background1"/>
              </w:rPr>
              <w:lastRenderedPageBreak/>
              <w:t xml:space="preserve">8. </w:t>
            </w:r>
            <w:r w:rsidRPr="00057E02">
              <w:rPr>
                <w:b/>
                <w:color w:val="FFFFFF" w:themeColor="background1"/>
              </w:rPr>
              <w:t xml:space="preserve">Provision to the member/elected officer/employee who has breached, before </w:t>
            </w:r>
            <w:proofErr w:type="gramStart"/>
            <w:r w:rsidRPr="00057E02">
              <w:rPr>
                <w:b/>
                <w:color w:val="FFFFFF" w:themeColor="background1"/>
              </w:rPr>
              <w:t>making a decision</w:t>
            </w:r>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111C2C"/>
            <w:hideMark/>
          </w:tcPr>
          <w:p w14:paraId="2BB5BAFE" w14:textId="77777777" w:rsidR="007936E0" w:rsidRPr="00CB5658" w:rsidRDefault="007936E0" w:rsidP="00243BE5">
            <w:pPr>
              <w:rPr>
                <w:b/>
                <w:color w:val="FFFFFF" w:themeColor="background1"/>
              </w:rPr>
            </w:pPr>
            <w:r>
              <w:rPr>
                <w:b/>
                <w:color w:val="FFFFFF" w:themeColor="background1"/>
              </w:rPr>
              <w:t>Comment (if any)</w:t>
            </w:r>
          </w:p>
        </w:tc>
      </w:tr>
      <w:tr w:rsidR="007936E0" w:rsidRPr="000F643A" w14:paraId="7ABC183C" w14:textId="77777777" w:rsidTr="00BD7974">
        <w:trPr>
          <w:cantSplit/>
          <w:trHeight w:val="20"/>
        </w:trPr>
        <w:sdt>
          <w:sdtPr>
            <w:id w:val="567842492"/>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4BB7E871" w14:textId="77777777" w:rsidR="007936E0" w:rsidRDefault="007936E0"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695D1622" w14:textId="77777777" w:rsidR="007936E0" w:rsidRDefault="007936E0" w:rsidP="00243BE5">
            <w:r w:rsidRPr="00057E02">
              <w:t>Has the member/elected officer/employee who has breached the internal rule, policy, regulation or legislation been provided with a reasonable opportunity to make any final submissions in relation to the investigation and its findings before a decision is issued?</w:t>
            </w:r>
          </w:p>
        </w:tc>
        <w:tc>
          <w:tcPr>
            <w:tcW w:w="2410" w:type="dxa"/>
            <w:tcBorders>
              <w:top w:val="single" w:sz="4" w:space="0" w:color="auto"/>
              <w:left w:val="single" w:sz="4" w:space="0" w:color="auto"/>
              <w:bottom w:val="single" w:sz="4" w:space="0" w:color="auto"/>
              <w:right w:val="single" w:sz="4" w:space="0" w:color="auto"/>
            </w:tcBorders>
            <w:hideMark/>
          </w:tcPr>
          <w:p w14:paraId="33270373" w14:textId="77777777" w:rsidR="007936E0" w:rsidRPr="000F643A" w:rsidRDefault="007936E0" w:rsidP="00243BE5"/>
        </w:tc>
      </w:tr>
      <w:tr w:rsidR="007936E0" w:rsidRPr="000F643A" w14:paraId="0E504D1C" w14:textId="77777777" w:rsidTr="00BD7974">
        <w:trPr>
          <w:cantSplit/>
          <w:trHeight w:val="20"/>
        </w:trPr>
        <w:sdt>
          <w:sdtPr>
            <w:id w:val="-605045981"/>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1CFA9E40" w14:textId="77777777" w:rsidR="007936E0" w:rsidRDefault="007936E0"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5595B8D1" w14:textId="77777777" w:rsidR="007936E0" w:rsidRPr="00057E02" w:rsidRDefault="007936E0" w:rsidP="00243BE5">
            <w:r w:rsidRPr="00057E02">
              <w:t>Has the member/elected officer/employee who has breached the internal rule, policy, regulation or legislation been provided with a reasonable opportunity to make a statement in relation to the sanction(s) under consideration and the factors relating to it?</w:t>
            </w:r>
          </w:p>
        </w:tc>
        <w:tc>
          <w:tcPr>
            <w:tcW w:w="2410" w:type="dxa"/>
            <w:tcBorders>
              <w:top w:val="single" w:sz="4" w:space="0" w:color="auto"/>
              <w:left w:val="single" w:sz="4" w:space="0" w:color="auto"/>
              <w:bottom w:val="single" w:sz="4" w:space="0" w:color="auto"/>
              <w:right w:val="single" w:sz="4" w:space="0" w:color="auto"/>
            </w:tcBorders>
          </w:tcPr>
          <w:p w14:paraId="6BE01346" w14:textId="77777777" w:rsidR="007936E0" w:rsidRPr="000F643A" w:rsidRDefault="007936E0" w:rsidP="00243BE5"/>
        </w:tc>
      </w:tr>
    </w:tbl>
    <w:p w14:paraId="047030A6" w14:textId="1A6E6C0A" w:rsidR="007936E0" w:rsidRDefault="007936E0" w:rsidP="00854547">
      <w:pPr>
        <w:tabs>
          <w:tab w:val="left" w:pos="8210"/>
        </w:tabs>
      </w:pPr>
    </w:p>
    <w:tbl>
      <w:tblPr>
        <w:tblStyle w:val="TableGrid"/>
        <w:tblW w:w="8960" w:type="dxa"/>
        <w:tblInd w:w="-34" w:type="dxa"/>
        <w:tblLayout w:type="fixed"/>
        <w:tblCellMar>
          <w:top w:w="170" w:type="dxa"/>
          <w:bottom w:w="170" w:type="dxa"/>
        </w:tblCellMar>
        <w:tblLook w:val="04A0" w:firstRow="1" w:lastRow="0" w:firstColumn="1" w:lastColumn="0" w:noHBand="0" w:noVBand="1"/>
      </w:tblPr>
      <w:tblGrid>
        <w:gridCol w:w="596"/>
        <w:gridCol w:w="5954"/>
        <w:gridCol w:w="2410"/>
      </w:tblGrid>
      <w:tr w:rsidR="00227485" w:rsidRPr="00CB5658" w14:paraId="129091B2" w14:textId="77777777" w:rsidTr="00173900">
        <w:trPr>
          <w:cantSplit/>
          <w:trHeight w:val="20"/>
          <w:tblHeader/>
        </w:trPr>
        <w:tc>
          <w:tcPr>
            <w:tcW w:w="6550" w:type="dxa"/>
            <w:gridSpan w:val="2"/>
            <w:tcBorders>
              <w:top w:val="single" w:sz="4" w:space="0" w:color="auto"/>
              <w:left w:val="single" w:sz="4" w:space="0" w:color="auto"/>
              <w:bottom w:val="single" w:sz="4" w:space="0" w:color="auto"/>
              <w:right w:val="single" w:sz="4" w:space="0" w:color="auto"/>
            </w:tcBorders>
            <w:shd w:val="clear" w:color="auto" w:fill="111C2C"/>
          </w:tcPr>
          <w:p w14:paraId="65CFD01E" w14:textId="77777777" w:rsidR="00227485" w:rsidRPr="00CB5658" w:rsidRDefault="00227485" w:rsidP="00243BE5">
            <w:pPr>
              <w:rPr>
                <w:b/>
                <w:color w:val="FFFFFF" w:themeColor="background1"/>
              </w:rPr>
            </w:pPr>
            <w:r>
              <w:rPr>
                <w:b/>
                <w:color w:val="FFFFFF" w:themeColor="background1"/>
              </w:rPr>
              <w:t xml:space="preserve">9. </w:t>
            </w:r>
            <w:r w:rsidRPr="00623EE8">
              <w:rPr>
                <w:b/>
                <w:color w:val="FFFFFF" w:themeColor="background1"/>
              </w:rPr>
              <w:t>Matters for consideration in determining the disciplinary action</w:t>
            </w:r>
          </w:p>
        </w:tc>
        <w:tc>
          <w:tcPr>
            <w:tcW w:w="2410" w:type="dxa"/>
            <w:tcBorders>
              <w:top w:val="single" w:sz="4" w:space="0" w:color="auto"/>
              <w:left w:val="single" w:sz="4" w:space="0" w:color="auto"/>
              <w:bottom w:val="single" w:sz="4" w:space="0" w:color="auto"/>
              <w:right w:val="single" w:sz="4" w:space="0" w:color="auto"/>
            </w:tcBorders>
            <w:shd w:val="clear" w:color="auto" w:fill="111C2C"/>
            <w:hideMark/>
          </w:tcPr>
          <w:p w14:paraId="706FF82C" w14:textId="77777777" w:rsidR="00227485" w:rsidRPr="00CB5658" w:rsidRDefault="00227485" w:rsidP="00243BE5">
            <w:pPr>
              <w:rPr>
                <w:b/>
                <w:color w:val="FFFFFF" w:themeColor="background1"/>
              </w:rPr>
            </w:pPr>
            <w:r>
              <w:rPr>
                <w:b/>
                <w:color w:val="FFFFFF" w:themeColor="background1"/>
              </w:rPr>
              <w:t>Comment (if any)</w:t>
            </w:r>
          </w:p>
        </w:tc>
      </w:tr>
      <w:tr w:rsidR="00227485" w:rsidRPr="000F643A" w14:paraId="13A10EB5" w14:textId="77777777" w:rsidTr="00BD7974">
        <w:trPr>
          <w:cantSplit/>
          <w:trHeight w:val="20"/>
        </w:trPr>
        <w:sdt>
          <w:sdtPr>
            <w:id w:val="-1224444682"/>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4F3207BF" w14:textId="49C004BF" w:rsidR="00F23362" w:rsidRPr="00F23362" w:rsidRDefault="00227485" w:rsidP="00F23362">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4D5FF910" w14:textId="77777777" w:rsidR="00227485" w:rsidRDefault="00227485" w:rsidP="00243BE5">
            <w:r w:rsidRPr="00623EE8">
              <w:t>Have you considered the nature and seriousness of the breach?</w:t>
            </w:r>
          </w:p>
        </w:tc>
        <w:tc>
          <w:tcPr>
            <w:tcW w:w="2410" w:type="dxa"/>
            <w:tcBorders>
              <w:top w:val="single" w:sz="4" w:space="0" w:color="auto"/>
              <w:left w:val="single" w:sz="4" w:space="0" w:color="auto"/>
              <w:bottom w:val="single" w:sz="4" w:space="0" w:color="auto"/>
              <w:right w:val="single" w:sz="4" w:space="0" w:color="auto"/>
            </w:tcBorders>
            <w:hideMark/>
          </w:tcPr>
          <w:p w14:paraId="75E2AA02" w14:textId="77777777" w:rsidR="00227485" w:rsidRPr="000F643A" w:rsidRDefault="00227485" w:rsidP="00243BE5"/>
        </w:tc>
      </w:tr>
      <w:tr w:rsidR="00227485" w:rsidRPr="000F643A" w14:paraId="04B0BAE6" w14:textId="77777777" w:rsidTr="00BD7974">
        <w:trPr>
          <w:cantSplit/>
          <w:trHeight w:val="20"/>
        </w:trPr>
        <w:sdt>
          <w:sdtPr>
            <w:id w:val="1420754304"/>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24BDF286" w14:textId="75F281C8" w:rsidR="00F23362" w:rsidRPr="00F23362" w:rsidRDefault="00227485" w:rsidP="00F23362">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260DBE12" w14:textId="77777777" w:rsidR="00227485" w:rsidRPr="00057E02" w:rsidRDefault="00227485" w:rsidP="00243BE5">
            <w:r w:rsidRPr="00623EE8">
              <w:t>Have you considered the likely impact on the organisation, its members and the reputation of the organisation and its members if the misconduct were a matter of public knowledge?</w:t>
            </w:r>
          </w:p>
        </w:tc>
        <w:tc>
          <w:tcPr>
            <w:tcW w:w="2410" w:type="dxa"/>
            <w:tcBorders>
              <w:top w:val="single" w:sz="4" w:space="0" w:color="auto"/>
              <w:left w:val="single" w:sz="4" w:space="0" w:color="auto"/>
              <w:bottom w:val="single" w:sz="4" w:space="0" w:color="auto"/>
              <w:right w:val="single" w:sz="4" w:space="0" w:color="auto"/>
            </w:tcBorders>
          </w:tcPr>
          <w:p w14:paraId="784185A3" w14:textId="77777777" w:rsidR="00227485" w:rsidRPr="000F643A" w:rsidRDefault="00227485" w:rsidP="00243BE5"/>
        </w:tc>
      </w:tr>
      <w:tr w:rsidR="00227485" w:rsidRPr="000F643A" w14:paraId="649546C9" w14:textId="77777777" w:rsidTr="00BD7974">
        <w:trPr>
          <w:cantSplit/>
          <w:trHeight w:val="20"/>
        </w:trPr>
        <w:sdt>
          <w:sdtPr>
            <w:id w:val="1987125327"/>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0AFEC6A0" w14:textId="77777777" w:rsidR="00227485" w:rsidRDefault="00227485"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6B169D06" w14:textId="77777777" w:rsidR="00227485" w:rsidRPr="00057E02" w:rsidRDefault="00227485" w:rsidP="00243BE5">
            <w:r w:rsidRPr="00623EE8">
              <w:t>Have you considered whether the misconduct was uncharacteristic of the member/elected officer/employee or whether there have been other similar findings of a breach of an internal rule, policy, regulation or legislation?</w:t>
            </w:r>
          </w:p>
        </w:tc>
        <w:tc>
          <w:tcPr>
            <w:tcW w:w="2410" w:type="dxa"/>
            <w:tcBorders>
              <w:top w:val="single" w:sz="4" w:space="0" w:color="auto"/>
              <w:left w:val="single" w:sz="4" w:space="0" w:color="auto"/>
              <w:bottom w:val="single" w:sz="4" w:space="0" w:color="auto"/>
              <w:right w:val="single" w:sz="4" w:space="0" w:color="auto"/>
            </w:tcBorders>
          </w:tcPr>
          <w:p w14:paraId="5D92D229" w14:textId="77777777" w:rsidR="00227485" w:rsidRPr="000F643A" w:rsidRDefault="00227485" w:rsidP="00243BE5"/>
        </w:tc>
      </w:tr>
      <w:tr w:rsidR="00227485" w:rsidRPr="000F643A" w14:paraId="37A27497" w14:textId="77777777" w:rsidTr="00BD7974">
        <w:trPr>
          <w:cantSplit/>
          <w:trHeight w:val="20"/>
        </w:trPr>
        <w:sdt>
          <w:sdtPr>
            <w:id w:val="1196117549"/>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4DC96955" w14:textId="77777777" w:rsidR="00227485" w:rsidRDefault="00227485"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42DAB353" w14:textId="77777777" w:rsidR="00227485" w:rsidRPr="00623EE8" w:rsidRDefault="00227485" w:rsidP="00243BE5">
            <w:r w:rsidRPr="00D71579">
              <w:rPr>
                <w:rFonts w:cs="Arial"/>
              </w:rPr>
              <w:t>Have you considered what other action has been taken to try to improve the behaviour of the member/elected officer/employee? For example, training or performance management or if the individual was the subject of a performance improvement plan within the last two years.</w:t>
            </w:r>
          </w:p>
        </w:tc>
        <w:tc>
          <w:tcPr>
            <w:tcW w:w="2410" w:type="dxa"/>
            <w:tcBorders>
              <w:top w:val="single" w:sz="4" w:space="0" w:color="auto"/>
              <w:left w:val="single" w:sz="4" w:space="0" w:color="auto"/>
              <w:bottom w:val="single" w:sz="4" w:space="0" w:color="auto"/>
              <w:right w:val="single" w:sz="4" w:space="0" w:color="auto"/>
            </w:tcBorders>
          </w:tcPr>
          <w:p w14:paraId="5B1E6200" w14:textId="77777777" w:rsidR="00227485" w:rsidRPr="000F643A" w:rsidRDefault="00227485" w:rsidP="00243BE5"/>
        </w:tc>
      </w:tr>
      <w:tr w:rsidR="00227485" w:rsidRPr="000F643A" w14:paraId="393BABC9" w14:textId="77777777" w:rsidTr="00BD7974">
        <w:trPr>
          <w:cantSplit/>
          <w:trHeight w:val="20"/>
        </w:trPr>
        <w:sdt>
          <w:sdtPr>
            <w:id w:val="-1309935004"/>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6E5F8F7B" w14:textId="77777777" w:rsidR="00227485" w:rsidRDefault="00227485"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63105E96" w14:textId="77777777" w:rsidR="00227485" w:rsidRPr="00057E02" w:rsidRDefault="00227485" w:rsidP="00243BE5">
            <w:r w:rsidRPr="00623EE8">
              <w:t xml:space="preserve">Have you </w:t>
            </w:r>
            <w:proofErr w:type="gramStart"/>
            <w:r w:rsidRPr="00623EE8">
              <w:t>taken into account</w:t>
            </w:r>
            <w:proofErr w:type="gramEnd"/>
            <w:r w:rsidRPr="00623EE8">
              <w:t xml:space="preserve"> any remorse or willingness to take responsibility for the breach, or understanding of the seriousness of the breach, by the member/elected officer/employee? If so, why and what impact does this have?</w:t>
            </w:r>
          </w:p>
        </w:tc>
        <w:tc>
          <w:tcPr>
            <w:tcW w:w="2410" w:type="dxa"/>
            <w:tcBorders>
              <w:top w:val="single" w:sz="4" w:space="0" w:color="auto"/>
              <w:left w:val="single" w:sz="4" w:space="0" w:color="auto"/>
              <w:bottom w:val="single" w:sz="4" w:space="0" w:color="auto"/>
              <w:right w:val="single" w:sz="4" w:space="0" w:color="auto"/>
            </w:tcBorders>
          </w:tcPr>
          <w:p w14:paraId="060998E8" w14:textId="77777777" w:rsidR="00227485" w:rsidRPr="000F643A" w:rsidRDefault="00227485" w:rsidP="00243BE5"/>
        </w:tc>
      </w:tr>
      <w:tr w:rsidR="00227485" w:rsidRPr="000F643A" w14:paraId="07B9439A" w14:textId="77777777" w:rsidTr="00BD7974">
        <w:trPr>
          <w:cantSplit/>
          <w:trHeight w:val="20"/>
        </w:trPr>
        <w:sdt>
          <w:sdtPr>
            <w:id w:val="747544185"/>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413A1E01" w14:textId="77777777" w:rsidR="00227485" w:rsidRDefault="00227485"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6D9DD9FD" w14:textId="77777777" w:rsidR="00227485" w:rsidRPr="00057E02" w:rsidRDefault="00227485" w:rsidP="00243BE5">
            <w:r w:rsidRPr="00623EE8">
              <w:t xml:space="preserve">Have you </w:t>
            </w:r>
            <w:proofErr w:type="gramStart"/>
            <w:r w:rsidRPr="00623EE8">
              <w:t>taken into account</w:t>
            </w:r>
            <w:proofErr w:type="gramEnd"/>
            <w:r w:rsidRPr="00623EE8">
              <w:t xml:space="preserve"> other action that may have already been taken such as suspension from duty with or without remuneration?</w:t>
            </w:r>
          </w:p>
        </w:tc>
        <w:tc>
          <w:tcPr>
            <w:tcW w:w="2410" w:type="dxa"/>
            <w:tcBorders>
              <w:top w:val="single" w:sz="4" w:space="0" w:color="auto"/>
              <w:left w:val="single" w:sz="4" w:space="0" w:color="auto"/>
              <w:bottom w:val="single" w:sz="4" w:space="0" w:color="auto"/>
              <w:right w:val="single" w:sz="4" w:space="0" w:color="auto"/>
            </w:tcBorders>
          </w:tcPr>
          <w:p w14:paraId="5BC09FA4" w14:textId="77777777" w:rsidR="00227485" w:rsidRPr="000F643A" w:rsidRDefault="00227485" w:rsidP="00243BE5"/>
        </w:tc>
      </w:tr>
      <w:tr w:rsidR="00227485" w:rsidRPr="000F643A" w14:paraId="5CB74184" w14:textId="77777777" w:rsidTr="00BD7974">
        <w:trPr>
          <w:cantSplit/>
          <w:trHeight w:val="20"/>
        </w:trPr>
        <w:sdt>
          <w:sdtPr>
            <w:id w:val="-2044122855"/>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6963296F" w14:textId="77777777" w:rsidR="00227485" w:rsidRDefault="00227485"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1C3973E6" w14:textId="77777777" w:rsidR="00227485" w:rsidRPr="00057E02" w:rsidRDefault="00227485" w:rsidP="00243BE5">
            <w:r w:rsidRPr="00623EE8">
              <w:t>Are there any mitigating or extenuating factors?</w:t>
            </w:r>
          </w:p>
        </w:tc>
        <w:tc>
          <w:tcPr>
            <w:tcW w:w="2410" w:type="dxa"/>
            <w:tcBorders>
              <w:top w:val="single" w:sz="4" w:space="0" w:color="auto"/>
              <w:left w:val="single" w:sz="4" w:space="0" w:color="auto"/>
              <w:bottom w:val="single" w:sz="4" w:space="0" w:color="auto"/>
              <w:right w:val="single" w:sz="4" w:space="0" w:color="auto"/>
            </w:tcBorders>
          </w:tcPr>
          <w:p w14:paraId="631FF999" w14:textId="77777777" w:rsidR="00227485" w:rsidRPr="000F643A" w:rsidRDefault="00227485" w:rsidP="00243BE5"/>
        </w:tc>
      </w:tr>
    </w:tbl>
    <w:p w14:paraId="19337302" w14:textId="5600B707" w:rsidR="00227485" w:rsidRDefault="00227485" w:rsidP="00854547">
      <w:pPr>
        <w:tabs>
          <w:tab w:val="left" w:pos="8210"/>
        </w:tabs>
      </w:pPr>
    </w:p>
    <w:tbl>
      <w:tblPr>
        <w:tblStyle w:val="TableGrid"/>
        <w:tblW w:w="8960" w:type="dxa"/>
        <w:tblInd w:w="-34" w:type="dxa"/>
        <w:tblLayout w:type="fixed"/>
        <w:tblCellMar>
          <w:top w:w="170" w:type="dxa"/>
          <w:bottom w:w="170" w:type="dxa"/>
        </w:tblCellMar>
        <w:tblLook w:val="04A0" w:firstRow="1" w:lastRow="0" w:firstColumn="1" w:lastColumn="0" w:noHBand="0" w:noVBand="1"/>
      </w:tblPr>
      <w:tblGrid>
        <w:gridCol w:w="596"/>
        <w:gridCol w:w="5954"/>
        <w:gridCol w:w="2410"/>
      </w:tblGrid>
      <w:tr w:rsidR="00F6779B" w:rsidRPr="00CB5658" w14:paraId="1586A969" w14:textId="77777777" w:rsidTr="003D73B0">
        <w:trPr>
          <w:cantSplit/>
          <w:trHeight w:val="20"/>
          <w:tblHeader/>
        </w:trPr>
        <w:tc>
          <w:tcPr>
            <w:tcW w:w="6550" w:type="dxa"/>
            <w:gridSpan w:val="2"/>
            <w:tcBorders>
              <w:top w:val="single" w:sz="4" w:space="0" w:color="auto"/>
              <w:left w:val="single" w:sz="4" w:space="0" w:color="auto"/>
              <w:bottom w:val="single" w:sz="4" w:space="0" w:color="auto"/>
              <w:right w:val="single" w:sz="4" w:space="0" w:color="auto"/>
            </w:tcBorders>
            <w:shd w:val="clear" w:color="auto" w:fill="111C2C"/>
          </w:tcPr>
          <w:p w14:paraId="19049B19" w14:textId="77777777" w:rsidR="00F6779B" w:rsidRPr="00CB5658" w:rsidRDefault="00F6779B" w:rsidP="00243BE5">
            <w:pPr>
              <w:rPr>
                <w:b/>
                <w:color w:val="FFFFFF" w:themeColor="background1"/>
              </w:rPr>
            </w:pPr>
            <w:r>
              <w:rPr>
                <w:b/>
                <w:color w:val="FFFFFF" w:themeColor="background1"/>
              </w:rPr>
              <w:lastRenderedPageBreak/>
              <w:t xml:space="preserve">10. </w:t>
            </w:r>
            <w:r w:rsidRPr="00425A2D">
              <w:rPr>
                <w:b/>
                <w:color w:val="FFFFFF" w:themeColor="background1"/>
              </w:rPr>
              <w:t>Preparing a decision record</w:t>
            </w:r>
          </w:p>
        </w:tc>
        <w:tc>
          <w:tcPr>
            <w:tcW w:w="2410" w:type="dxa"/>
            <w:tcBorders>
              <w:top w:val="single" w:sz="4" w:space="0" w:color="auto"/>
              <w:left w:val="single" w:sz="4" w:space="0" w:color="auto"/>
              <w:bottom w:val="single" w:sz="4" w:space="0" w:color="auto"/>
              <w:right w:val="single" w:sz="4" w:space="0" w:color="auto"/>
            </w:tcBorders>
            <w:shd w:val="clear" w:color="auto" w:fill="111C2C"/>
            <w:hideMark/>
          </w:tcPr>
          <w:p w14:paraId="60BEDF3A" w14:textId="77777777" w:rsidR="00F6779B" w:rsidRPr="00CB5658" w:rsidRDefault="00F6779B" w:rsidP="00243BE5">
            <w:pPr>
              <w:rPr>
                <w:b/>
                <w:color w:val="FFFFFF" w:themeColor="background1"/>
              </w:rPr>
            </w:pPr>
            <w:r>
              <w:rPr>
                <w:b/>
                <w:color w:val="FFFFFF" w:themeColor="background1"/>
              </w:rPr>
              <w:t>Comment (if any)</w:t>
            </w:r>
          </w:p>
        </w:tc>
      </w:tr>
      <w:tr w:rsidR="00F6779B" w:rsidRPr="000F643A" w14:paraId="607BA957" w14:textId="77777777" w:rsidTr="00BD7974">
        <w:trPr>
          <w:cantSplit/>
          <w:trHeight w:val="20"/>
        </w:trPr>
        <w:sdt>
          <w:sdtPr>
            <w:id w:val="-817413076"/>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6A1DE5DA" w14:textId="77777777" w:rsidR="00F6779B" w:rsidRDefault="00F6779B"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1807CBB1" w14:textId="77777777" w:rsidR="00F6779B" w:rsidRDefault="00F6779B" w:rsidP="00243BE5">
            <w:r w:rsidRPr="00425A2D">
              <w:t>If you have decided to impose disciplinary action, have you made a written record of your decision?</w:t>
            </w:r>
          </w:p>
        </w:tc>
        <w:tc>
          <w:tcPr>
            <w:tcW w:w="2410" w:type="dxa"/>
            <w:tcBorders>
              <w:top w:val="single" w:sz="4" w:space="0" w:color="auto"/>
              <w:left w:val="single" w:sz="4" w:space="0" w:color="auto"/>
              <w:bottom w:val="single" w:sz="4" w:space="0" w:color="auto"/>
              <w:right w:val="single" w:sz="4" w:space="0" w:color="auto"/>
            </w:tcBorders>
            <w:hideMark/>
          </w:tcPr>
          <w:p w14:paraId="7E1E0390" w14:textId="77777777" w:rsidR="00F6779B" w:rsidRPr="000F643A" w:rsidRDefault="00F6779B" w:rsidP="00243BE5"/>
        </w:tc>
      </w:tr>
      <w:tr w:rsidR="00F6779B" w:rsidRPr="000F643A" w14:paraId="002DC32D" w14:textId="77777777" w:rsidTr="00BD7974">
        <w:trPr>
          <w:cantSplit/>
          <w:trHeight w:val="20"/>
        </w:trPr>
        <w:sdt>
          <w:sdtPr>
            <w:id w:val="-1693987620"/>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031C5C88" w14:textId="77777777" w:rsidR="00F6779B" w:rsidRDefault="00F6779B"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72166C6D" w14:textId="77777777" w:rsidR="00F6779B" w:rsidRPr="00057E02" w:rsidRDefault="00F6779B" w:rsidP="00243BE5">
            <w:r w:rsidRPr="00425A2D">
              <w:t>Does your decision set out clearly your reasoning for your decision so that the member/elected officer/employee can understand why you have imposed the relevant disciplinary action(s) and so that your decision may be properly understood in any subsequent review?</w:t>
            </w:r>
          </w:p>
        </w:tc>
        <w:tc>
          <w:tcPr>
            <w:tcW w:w="2410" w:type="dxa"/>
            <w:tcBorders>
              <w:top w:val="single" w:sz="4" w:space="0" w:color="auto"/>
              <w:left w:val="single" w:sz="4" w:space="0" w:color="auto"/>
              <w:bottom w:val="single" w:sz="4" w:space="0" w:color="auto"/>
              <w:right w:val="single" w:sz="4" w:space="0" w:color="auto"/>
            </w:tcBorders>
          </w:tcPr>
          <w:p w14:paraId="614A7314" w14:textId="77777777" w:rsidR="00F6779B" w:rsidRPr="000F643A" w:rsidRDefault="00F6779B" w:rsidP="00243BE5"/>
        </w:tc>
      </w:tr>
    </w:tbl>
    <w:p w14:paraId="747A75C2" w14:textId="146E335E" w:rsidR="00F6779B" w:rsidRDefault="00F6779B" w:rsidP="00854547">
      <w:pPr>
        <w:tabs>
          <w:tab w:val="left" w:pos="8210"/>
        </w:tabs>
      </w:pPr>
    </w:p>
    <w:tbl>
      <w:tblPr>
        <w:tblStyle w:val="TableGrid"/>
        <w:tblW w:w="8960" w:type="dxa"/>
        <w:tblInd w:w="-34" w:type="dxa"/>
        <w:tblLayout w:type="fixed"/>
        <w:tblCellMar>
          <w:top w:w="170" w:type="dxa"/>
          <w:bottom w:w="170" w:type="dxa"/>
        </w:tblCellMar>
        <w:tblLook w:val="04A0" w:firstRow="1" w:lastRow="0" w:firstColumn="1" w:lastColumn="0" w:noHBand="0" w:noVBand="1"/>
      </w:tblPr>
      <w:tblGrid>
        <w:gridCol w:w="596"/>
        <w:gridCol w:w="5954"/>
        <w:gridCol w:w="2410"/>
      </w:tblGrid>
      <w:tr w:rsidR="00853352" w:rsidRPr="00CB5658" w14:paraId="481ED537" w14:textId="77777777" w:rsidTr="003D73B0">
        <w:trPr>
          <w:cantSplit/>
          <w:trHeight w:val="20"/>
          <w:tblHeader/>
        </w:trPr>
        <w:tc>
          <w:tcPr>
            <w:tcW w:w="6550" w:type="dxa"/>
            <w:gridSpan w:val="2"/>
            <w:tcBorders>
              <w:top w:val="single" w:sz="4" w:space="0" w:color="auto"/>
              <w:left w:val="single" w:sz="4" w:space="0" w:color="auto"/>
              <w:bottom w:val="single" w:sz="4" w:space="0" w:color="auto"/>
              <w:right w:val="single" w:sz="4" w:space="0" w:color="auto"/>
            </w:tcBorders>
            <w:shd w:val="clear" w:color="auto" w:fill="111C2C"/>
          </w:tcPr>
          <w:p w14:paraId="613ED7A8" w14:textId="77777777" w:rsidR="00853352" w:rsidRPr="00CB5658" w:rsidRDefault="00853352" w:rsidP="00243BE5">
            <w:pPr>
              <w:rPr>
                <w:b/>
                <w:color w:val="FFFFFF" w:themeColor="background1"/>
              </w:rPr>
            </w:pPr>
            <w:r>
              <w:rPr>
                <w:b/>
                <w:color w:val="FFFFFF" w:themeColor="background1"/>
              </w:rPr>
              <w:t>11. Next steps</w:t>
            </w:r>
          </w:p>
        </w:tc>
        <w:tc>
          <w:tcPr>
            <w:tcW w:w="2410" w:type="dxa"/>
            <w:tcBorders>
              <w:top w:val="single" w:sz="4" w:space="0" w:color="auto"/>
              <w:left w:val="single" w:sz="4" w:space="0" w:color="auto"/>
              <w:bottom w:val="single" w:sz="4" w:space="0" w:color="auto"/>
              <w:right w:val="single" w:sz="4" w:space="0" w:color="auto"/>
            </w:tcBorders>
            <w:shd w:val="clear" w:color="auto" w:fill="111C2C"/>
            <w:hideMark/>
          </w:tcPr>
          <w:p w14:paraId="42E43700" w14:textId="77777777" w:rsidR="00853352" w:rsidRPr="00CB5658" w:rsidRDefault="00853352" w:rsidP="00243BE5">
            <w:pPr>
              <w:rPr>
                <w:b/>
                <w:color w:val="FFFFFF" w:themeColor="background1"/>
              </w:rPr>
            </w:pPr>
            <w:r>
              <w:rPr>
                <w:b/>
                <w:color w:val="FFFFFF" w:themeColor="background1"/>
              </w:rPr>
              <w:t>Comment (if any)</w:t>
            </w:r>
          </w:p>
        </w:tc>
      </w:tr>
      <w:tr w:rsidR="00853352" w:rsidRPr="000F643A" w14:paraId="71563294" w14:textId="77777777" w:rsidTr="00BD7974">
        <w:trPr>
          <w:cantSplit/>
          <w:trHeight w:val="20"/>
        </w:trPr>
        <w:sdt>
          <w:sdtPr>
            <w:id w:val="-1761053493"/>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61E66D21" w14:textId="77777777" w:rsidR="00853352" w:rsidRDefault="00853352"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5FF57622" w14:textId="77777777" w:rsidR="00853352" w:rsidRDefault="00853352" w:rsidP="00243BE5">
            <w:r>
              <w:t xml:space="preserve">Where it has been determined that the suspected person has breached internal rules, policy, regulation or legislation, the next stage is to refer the case to the decision-maker to determine if disciplinary action is to be imposed and/or if other administrative action is to be taken. It may be the responsibility of designated officials/line managers or the relevant committee or Human Resources (if a HR department exists) to determine whether administrative action is to be taken. </w:t>
            </w:r>
          </w:p>
          <w:p w14:paraId="66C1ECD0" w14:textId="77777777" w:rsidR="00853352" w:rsidRDefault="00853352" w:rsidP="003D73B0">
            <w:pPr>
              <w:pStyle w:val="Bullet1"/>
            </w:pPr>
            <w:r>
              <w:t>It is appropriate for the member/elected officer found to have breached the rule, policy, regulation or legislation to be informed of the name of the person who has been given the authority to determine any disciplinary actions(s) and what the next steps will involve.</w:t>
            </w:r>
          </w:p>
        </w:tc>
        <w:tc>
          <w:tcPr>
            <w:tcW w:w="2410" w:type="dxa"/>
            <w:tcBorders>
              <w:top w:val="single" w:sz="4" w:space="0" w:color="auto"/>
              <w:left w:val="single" w:sz="4" w:space="0" w:color="auto"/>
              <w:bottom w:val="single" w:sz="4" w:space="0" w:color="auto"/>
              <w:right w:val="single" w:sz="4" w:space="0" w:color="auto"/>
            </w:tcBorders>
            <w:hideMark/>
          </w:tcPr>
          <w:p w14:paraId="38A6C812" w14:textId="77777777" w:rsidR="00853352" w:rsidRPr="000F643A" w:rsidRDefault="00853352" w:rsidP="00243BE5"/>
        </w:tc>
      </w:tr>
      <w:tr w:rsidR="00853352" w:rsidRPr="000F643A" w14:paraId="68E0BBD0" w14:textId="77777777" w:rsidTr="00BD7974">
        <w:trPr>
          <w:cantSplit/>
          <w:trHeight w:val="20"/>
        </w:trPr>
        <w:sdt>
          <w:sdtPr>
            <w:id w:val="-289672575"/>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12DF4204" w14:textId="77777777" w:rsidR="00853352" w:rsidRDefault="00853352"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19F45CD0" w14:textId="77777777" w:rsidR="00853352" w:rsidRPr="00057E02" w:rsidRDefault="00853352" w:rsidP="00243BE5">
            <w:r>
              <w:t>W</w:t>
            </w:r>
            <w:r w:rsidRPr="00425A2D">
              <w:t xml:space="preserve">here it has been determined that the suspected person has </w:t>
            </w:r>
            <w:r w:rsidRPr="0037402B">
              <w:rPr>
                <w:b/>
              </w:rPr>
              <w:t xml:space="preserve">not </w:t>
            </w:r>
            <w:r w:rsidRPr="00425A2D">
              <w:t>breached internal rules, policy, regulation or legislation, have you provided them with an outcome letter closing the investigation?</w:t>
            </w:r>
          </w:p>
        </w:tc>
        <w:tc>
          <w:tcPr>
            <w:tcW w:w="2410" w:type="dxa"/>
            <w:tcBorders>
              <w:top w:val="single" w:sz="4" w:space="0" w:color="auto"/>
              <w:left w:val="single" w:sz="4" w:space="0" w:color="auto"/>
              <w:bottom w:val="single" w:sz="4" w:space="0" w:color="auto"/>
              <w:right w:val="single" w:sz="4" w:space="0" w:color="auto"/>
            </w:tcBorders>
          </w:tcPr>
          <w:p w14:paraId="4E99445E" w14:textId="77777777" w:rsidR="00853352" w:rsidRPr="000F643A" w:rsidRDefault="00853352" w:rsidP="00243BE5"/>
        </w:tc>
      </w:tr>
      <w:tr w:rsidR="00853352" w:rsidRPr="000F643A" w14:paraId="13A08298" w14:textId="77777777" w:rsidTr="00BD7974">
        <w:trPr>
          <w:cantSplit/>
          <w:trHeight w:val="20"/>
        </w:trPr>
        <w:sdt>
          <w:sdtPr>
            <w:id w:val="1604373324"/>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10920976" w14:textId="77777777" w:rsidR="00853352" w:rsidRDefault="00853352"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tcPr>
          <w:p w14:paraId="4D81A0C0" w14:textId="77777777" w:rsidR="00853352" w:rsidRDefault="00853352" w:rsidP="00243BE5">
            <w:r>
              <w:t>W</w:t>
            </w:r>
            <w:r w:rsidRPr="00425A2D">
              <w:t xml:space="preserve">here the misconduct came to light through an allegation made by, for example, another member/elected officer, that member/elected officer can be informed of the outcome of the investigation </w:t>
            </w:r>
            <w:proofErr w:type="gramStart"/>
            <w:r w:rsidRPr="00425A2D">
              <w:t>taking into account</w:t>
            </w:r>
            <w:proofErr w:type="gramEnd"/>
            <w:r w:rsidRPr="00425A2D">
              <w:t xml:space="preserve"> the requirements of any internal rules or policies, the </w:t>
            </w:r>
            <w:r w:rsidRPr="008356C0">
              <w:rPr>
                <w:i/>
                <w:iCs/>
              </w:rPr>
              <w:t>Privacy Act 1988</w:t>
            </w:r>
            <w:r w:rsidRPr="00425A2D">
              <w:t xml:space="preserve"> and other relevant legislation.</w:t>
            </w:r>
          </w:p>
        </w:tc>
        <w:tc>
          <w:tcPr>
            <w:tcW w:w="2410" w:type="dxa"/>
            <w:tcBorders>
              <w:top w:val="single" w:sz="4" w:space="0" w:color="auto"/>
              <w:left w:val="single" w:sz="4" w:space="0" w:color="auto"/>
              <w:bottom w:val="single" w:sz="4" w:space="0" w:color="auto"/>
              <w:right w:val="single" w:sz="4" w:space="0" w:color="auto"/>
            </w:tcBorders>
          </w:tcPr>
          <w:p w14:paraId="0100B807" w14:textId="77777777" w:rsidR="00853352" w:rsidRPr="000F643A" w:rsidRDefault="00853352" w:rsidP="00243BE5"/>
        </w:tc>
      </w:tr>
    </w:tbl>
    <w:p w14:paraId="62B55305" w14:textId="6329D293" w:rsidR="00853352" w:rsidRDefault="00853352" w:rsidP="00854547">
      <w:pPr>
        <w:tabs>
          <w:tab w:val="left" w:pos="8210"/>
        </w:tabs>
      </w:pPr>
    </w:p>
    <w:tbl>
      <w:tblPr>
        <w:tblStyle w:val="TableGrid"/>
        <w:tblW w:w="8960" w:type="dxa"/>
        <w:tblInd w:w="-34" w:type="dxa"/>
        <w:tblLayout w:type="fixed"/>
        <w:tblCellMar>
          <w:top w:w="170" w:type="dxa"/>
          <w:bottom w:w="170" w:type="dxa"/>
        </w:tblCellMar>
        <w:tblLook w:val="04A0" w:firstRow="1" w:lastRow="0" w:firstColumn="1" w:lastColumn="0" w:noHBand="0" w:noVBand="1"/>
      </w:tblPr>
      <w:tblGrid>
        <w:gridCol w:w="596"/>
        <w:gridCol w:w="5954"/>
        <w:gridCol w:w="2410"/>
      </w:tblGrid>
      <w:tr w:rsidR="00740C06" w:rsidRPr="00CB5658" w14:paraId="1897210D" w14:textId="77777777" w:rsidTr="003D73B0">
        <w:trPr>
          <w:cantSplit/>
          <w:trHeight w:val="20"/>
          <w:tblHeader/>
        </w:trPr>
        <w:tc>
          <w:tcPr>
            <w:tcW w:w="6550" w:type="dxa"/>
            <w:gridSpan w:val="2"/>
            <w:tcBorders>
              <w:top w:val="single" w:sz="4" w:space="0" w:color="auto"/>
              <w:left w:val="single" w:sz="4" w:space="0" w:color="auto"/>
              <w:bottom w:val="single" w:sz="4" w:space="0" w:color="auto"/>
              <w:right w:val="single" w:sz="4" w:space="0" w:color="auto"/>
            </w:tcBorders>
            <w:shd w:val="clear" w:color="auto" w:fill="111C2C"/>
          </w:tcPr>
          <w:p w14:paraId="116BD424" w14:textId="77777777" w:rsidR="00740C06" w:rsidRPr="00CB5658" w:rsidRDefault="00740C06" w:rsidP="00243BE5">
            <w:pPr>
              <w:rPr>
                <w:b/>
                <w:color w:val="FFFFFF" w:themeColor="background1"/>
              </w:rPr>
            </w:pPr>
            <w:r>
              <w:rPr>
                <w:b/>
                <w:color w:val="FFFFFF" w:themeColor="background1"/>
              </w:rPr>
              <w:lastRenderedPageBreak/>
              <w:t xml:space="preserve">12. </w:t>
            </w:r>
            <w:r w:rsidRPr="00425A2D">
              <w:rPr>
                <w:b/>
                <w:color w:val="FFFFFF" w:themeColor="background1"/>
              </w:rPr>
              <w:t>Advising the member/elected officer/employee of your decision</w:t>
            </w:r>
          </w:p>
        </w:tc>
        <w:tc>
          <w:tcPr>
            <w:tcW w:w="2410" w:type="dxa"/>
            <w:tcBorders>
              <w:top w:val="single" w:sz="4" w:space="0" w:color="auto"/>
              <w:left w:val="single" w:sz="4" w:space="0" w:color="auto"/>
              <w:bottom w:val="single" w:sz="4" w:space="0" w:color="auto"/>
              <w:right w:val="single" w:sz="4" w:space="0" w:color="auto"/>
            </w:tcBorders>
            <w:shd w:val="clear" w:color="auto" w:fill="111C2C"/>
            <w:hideMark/>
          </w:tcPr>
          <w:p w14:paraId="70B63188" w14:textId="77777777" w:rsidR="00740C06" w:rsidRPr="00CB5658" w:rsidRDefault="00740C06" w:rsidP="00243BE5">
            <w:pPr>
              <w:rPr>
                <w:b/>
                <w:color w:val="FFFFFF" w:themeColor="background1"/>
              </w:rPr>
            </w:pPr>
            <w:r>
              <w:rPr>
                <w:b/>
                <w:color w:val="FFFFFF" w:themeColor="background1"/>
              </w:rPr>
              <w:t>Comment (if any)</w:t>
            </w:r>
          </w:p>
        </w:tc>
      </w:tr>
      <w:tr w:rsidR="00740C06" w:rsidRPr="000F643A" w14:paraId="21EC2C2B" w14:textId="77777777" w:rsidTr="00BD7974">
        <w:trPr>
          <w:cantSplit/>
          <w:trHeight w:val="20"/>
        </w:trPr>
        <w:sdt>
          <w:sdtPr>
            <w:id w:val="1070843731"/>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78DB9FE6" w14:textId="77777777" w:rsidR="00740C06" w:rsidRDefault="00740C06"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1C9232E4" w14:textId="77777777" w:rsidR="00740C06" w:rsidRDefault="00740C06" w:rsidP="00243BE5">
            <w:r>
              <w:t xml:space="preserve">Have you taken reasonable steps to inform the member/elected officer/employee: </w:t>
            </w:r>
          </w:p>
          <w:p w14:paraId="2FB723E1" w14:textId="77777777" w:rsidR="00740C06" w:rsidRDefault="00740C06" w:rsidP="003D73B0">
            <w:pPr>
              <w:pStyle w:val="Bullet1"/>
            </w:pPr>
            <w:r>
              <w:t xml:space="preserve">Of your decision on the disciplinary action(s) to be imposed, if any, consistent with relevant requirements in your organisation’s procedures, and </w:t>
            </w:r>
          </w:p>
          <w:p w14:paraId="1FE83A6B" w14:textId="77777777" w:rsidR="00740C06" w:rsidRDefault="00740C06" w:rsidP="003D73B0">
            <w:pPr>
              <w:pStyle w:val="Bullet1"/>
            </w:pPr>
            <w:r>
              <w:t>When the disciplinary action(s) will take effect; or</w:t>
            </w:r>
          </w:p>
          <w:p w14:paraId="2B15DFE2" w14:textId="77777777" w:rsidR="00740C06" w:rsidRDefault="00740C06" w:rsidP="003D73B0">
            <w:pPr>
              <w:pStyle w:val="Bullet1"/>
            </w:pPr>
            <w:r>
              <w:t>That no findings were found against them and no such disciplinary action will be taken;</w:t>
            </w:r>
          </w:p>
          <w:p w14:paraId="013A9FBF" w14:textId="77777777" w:rsidR="00740C06" w:rsidRDefault="00740C06" w:rsidP="003D73B0">
            <w:pPr>
              <w:pStyle w:val="Bullet1"/>
            </w:pPr>
            <w:r>
              <w:t>Will the outcome of the decision be recorded on the elected official/employee’s personnel file or member’s member file? How will this be recorded, if not available?</w:t>
            </w:r>
          </w:p>
          <w:p w14:paraId="410F102B" w14:textId="77777777" w:rsidR="00740C06" w:rsidRDefault="00740C06" w:rsidP="003D73B0">
            <w:pPr>
              <w:pStyle w:val="Bullet1"/>
            </w:pPr>
            <w:r>
              <w:t>Has the complainant been notified of the outcome, so far as is appropriate, that appropriate action has been taken in response to their complaint?</w:t>
            </w:r>
          </w:p>
          <w:p w14:paraId="79EC1AC9" w14:textId="77777777" w:rsidR="00740C06" w:rsidRDefault="00740C06" w:rsidP="003D73B0">
            <w:pPr>
              <w:pStyle w:val="Bullet1"/>
            </w:pPr>
            <w:r>
              <w:t>Does the organisation need to notify, where appropriate, any relevant authorities?</w:t>
            </w:r>
          </w:p>
          <w:p w14:paraId="71CC7C2A" w14:textId="77777777" w:rsidR="00740C06" w:rsidRDefault="00740C06" w:rsidP="003D73B0">
            <w:pPr>
              <w:pStyle w:val="Bullet1"/>
            </w:pPr>
            <w:r>
              <w:t>Has the matter been closed on the protected disclosure register?</w:t>
            </w:r>
          </w:p>
        </w:tc>
        <w:tc>
          <w:tcPr>
            <w:tcW w:w="2410" w:type="dxa"/>
            <w:tcBorders>
              <w:top w:val="single" w:sz="4" w:space="0" w:color="auto"/>
              <w:left w:val="single" w:sz="4" w:space="0" w:color="auto"/>
              <w:bottom w:val="single" w:sz="4" w:space="0" w:color="auto"/>
              <w:right w:val="single" w:sz="4" w:space="0" w:color="auto"/>
            </w:tcBorders>
            <w:hideMark/>
          </w:tcPr>
          <w:p w14:paraId="4CC44DDE" w14:textId="77777777" w:rsidR="00740C06" w:rsidRPr="000F643A" w:rsidRDefault="00740C06" w:rsidP="00243BE5"/>
        </w:tc>
      </w:tr>
    </w:tbl>
    <w:p w14:paraId="568041DE" w14:textId="403758BD" w:rsidR="00740C06" w:rsidRDefault="00740C06" w:rsidP="00854547">
      <w:pPr>
        <w:tabs>
          <w:tab w:val="left" w:pos="8210"/>
        </w:tabs>
      </w:pPr>
    </w:p>
    <w:tbl>
      <w:tblPr>
        <w:tblStyle w:val="TableGrid"/>
        <w:tblW w:w="8960" w:type="dxa"/>
        <w:tblInd w:w="-34" w:type="dxa"/>
        <w:tblLayout w:type="fixed"/>
        <w:tblCellMar>
          <w:top w:w="170" w:type="dxa"/>
          <w:bottom w:w="170" w:type="dxa"/>
        </w:tblCellMar>
        <w:tblLook w:val="04A0" w:firstRow="1" w:lastRow="0" w:firstColumn="1" w:lastColumn="0" w:noHBand="0" w:noVBand="1"/>
      </w:tblPr>
      <w:tblGrid>
        <w:gridCol w:w="596"/>
        <w:gridCol w:w="5954"/>
        <w:gridCol w:w="2410"/>
      </w:tblGrid>
      <w:tr w:rsidR="00A247D7" w:rsidRPr="00CB5658" w14:paraId="564329EF" w14:textId="77777777" w:rsidTr="003D73B0">
        <w:trPr>
          <w:cantSplit/>
          <w:trHeight w:val="20"/>
          <w:tblHeader/>
        </w:trPr>
        <w:tc>
          <w:tcPr>
            <w:tcW w:w="6550" w:type="dxa"/>
            <w:gridSpan w:val="2"/>
            <w:tcBorders>
              <w:top w:val="single" w:sz="4" w:space="0" w:color="auto"/>
              <w:left w:val="single" w:sz="4" w:space="0" w:color="auto"/>
              <w:bottom w:val="single" w:sz="4" w:space="0" w:color="auto"/>
              <w:right w:val="single" w:sz="4" w:space="0" w:color="auto"/>
            </w:tcBorders>
            <w:shd w:val="clear" w:color="auto" w:fill="111C2C"/>
          </w:tcPr>
          <w:p w14:paraId="01ECD800" w14:textId="77777777" w:rsidR="00A247D7" w:rsidRPr="00CB5658" w:rsidRDefault="00A247D7" w:rsidP="00243BE5">
            <w:pPr>
              <w:rPr>
                <w:b/>
                <w:color w:val="FFFFFF" w:themeColor="background1"/>
              </w:rPr>
            </w:pPr>
            <w:r>
              <w:rPr>
                <w:b/>
                <w:color w:val="FFFFFF" w:themeColor="background1"/>
              </w:rPr>
              <w:lastRenderedPageBreak/>
              <w:t xml:space="preserve">13. </w:t>
            </w:r>
            <w:r w:rsidRPr="0037402B">
              <w:rPr>
                <w:b/>
                <w:color w:val="FFFFFF" w:themeColor="background1"/>
              </w:rPr>
              <w:t>Advising stakeholders of the outcome</w:t>
            </w:r>
          </w:p>
        </w:tc>
        <w:tc>
          <w:tcPr>
            <w:tcW w:w="2410" w:type="dxa"/>
            <w:tcBorders>
              <w:top w:val="single" w:sz="4" w:space="0" w:color="auto"/>
              <w:left w:val="single" w:sz="4" w:space="0" w:color="auto"/>
              <w:bottom w:val="single" w:sz="4" w:space="0" w:color="auto"/>
              <w:right w:val="single" w:sz="4" w:space="0" w:color="auto"/>
            </w:tcBorders>
            <w:shd w:val="clear" w:color="auto" w:fill="111C2C"/>
            <w:hideMark/>
          </w:tcPr>
          <w:p w14:paraId="762721A8" w14:textId="77777777" w:rsidR="00A247D7" w:rsidRPr="00CB5658" w:rsidRDefault="00A247D7" w:rsidP="00243BE5">
            <w:pPr>
              <w:rPr>
                <w:b/>
                <w:color w:val="FFFFFF" w:themeColor="background1"/>
              </w:rPr>
            </w:pPr>
            <w:r>
              <w:rPr>
                <w:b/>
                <w:color w:val="FFFFFF" w:themeColor="background1"/>
              </w:rPr>
              <w:t>Comment (if any)</w:t>
            </w:r>
          </w:p>
        </w:tc>
      </w:tr>
      <w:tr w:rsidR="00A247D7" w:rsidRPr="000F643A" w14:paraId="4E9F5935" w14:textId="77777777" w:rsidTr="00BD7974">
        <w:trPr>
          <w:cantSplit/>
          <w:trHeight w:val="20"/>
        </w:trPr>
        <w:sdt>
          <w:sdtPr>
            <w:id w:val="-933815570"/>
            <w14:checkbox>
              <w14:checked w14:val="0"/>
              <w14:checkedState w14:val="2612" w14:font="MS Gothic"/>
              <w14:uncheckedState w14:val="2610" w14:font="MS Gothic"/>
            </w14:checkbox>
          </w:sdtPr>
          <w:sdtContent>
            <w:tc>
              <w:tcPr>
                <w:tcW w:w="596" w:type="dxa"/>
                <w:tcBorders>
                  <w:top w:val="single" w:sz="4" w:space="0" w:color="auto"/>
                  <w:left w:val="single" w:sz="4" w:space="0" w:color="auto"/>
                  <w:bottom w:val="single" w:sz="4" w:space="0" w:color="auto"/>
                  <w:right w:val="single" w:sz="4" w:space="0" w:color="auto"/>
                </w:tcBorders>
                <w:shd w:val="clear" w:color="auto" w:fill="E6E6E6" w:themeFill="background2"/>
              </w:tcPr>
              <w:p w14:paraId="69ACA8FD" w14:textId="77777777" w:rsidR="00A247D7" w:rsidRDefault="00A247D7" w:rsidP="00243BE5">
                <w:r>
                  <w:rPr>
                    <w:rFonts w:ascii="MS Gothic" w:eastAsia="MS Gothic" w:hAnsi="MS Gothic" w:hint="eastAsia"/>
                  </w:rPr>
                  <w:t>☐</w:t>
                </w:r>
              </w:p>
            </w:tc>
          </w:sdtContent>
        </w:sdt>
        <w:tc>
          <w:tcPr>
            <w:tcW w:w="595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1FDBD2B8" w14:textId="77777777" w:rsidR="00A247D7" w:rsidRDefault="00A247D7" w:rsidP="00243BE5">
            <w:r>
              <w:t xml:space="preserve">Have you provided a finalised report to stakeholders? </w:t>
            </w:r>
          </w:p>
          <w:p w14:paraId="4F2FAA65" w14:textId="77777777" w:rsidR="00A247D7" w:rsidRDefault="00A247D7" w:rsidP="003D73B0">
            <w:pPr>
              <w:pStyle w:val="Bullet1"/>
            </w:pPr>
            <w:r>
              <w:t>Containing the finalisation of the matter and any issues of note that are relevant to the matter?</w:t>
            </w:r>
          </w:p>
        </w:tc>
        <w:tc>
          <w:tcPr>
            <w:tcW w:w="2410" w:type="dxa"/>
            <w:tcBorders>
              <w:top w:val="single" w:sz="4" w:space="0" w:color="auto"/>
              <w:left w:val="single" w:sz="4" w:space="0" w:color="auto"/>
              <w:bottom w:val="single" w:sz="4" w:space="0" w:color="auto"/>
              <w:right w:val="single" w:sz="4" w:space="0" w:color="auto"/>
            </w:tcBorders>
            <w:hideMark/>
          </w:tcPr>
          <w:p w14:paraId="72A8BE74" w14:textId="77777777" w:rsidR="00A247D7" w:rsidRPr="000F643A" w:rsidRDefault="00A247D7" w:rsidP="00243BE5"/>
        </w:tc>
      </w:tr>
    </w:tbl>
    <w:p w14:paraId="1A9FA404" w14:textId="5117F2C6" w:rsidR="00654162" w:rsidRPr="00386258" w:rsidRDefault="00F44B01" w:rsidP="00654162">
      <w:pPr>
        <w:tabs>
          <w:tab w:val="left" w:pos="2562"/>
        </w:tabs>
        <w:spacing w:before="120"/>
        <w:rPr>
          <w:sz w:val="16"/>
          <w:szCs w:val="14"/>
        </w:rPr>
      </w:pPr>
      <w:r>
        <w:br/>
      </w:r>
    </w:p>
    <w:tbl>
      <w:tblPr>
        <w:tblStyle w:val="TableGrid"/>
        <w:tblW w:w="6975" w:type="dxa"/>
        <w:tblInd w:w="-34" w:type="dxa"/>
        <w:tblBorders>
          <w:insideV w:val="none" w:sz="0" w:space="0" w:color="auto"/>
        </w:tblBorders>
        <w:tblLayout w:type="fixed"/>
        <w:tblCellMar>
          <w:top w:w="113" w:type="dxa"/>
          <w:bottom w:w="113" w:type="dxa"/>
        </w:tblCellMar>
        <w:tblLook w:val="04A0" w:firstRow="1" w:lastRow="0" w:firstColumn="1" w:lastColumn="0" w:noHBand="0" w:noVBand="1"/>
        <w:tblCaption w:val="Summary of general duties regarding financial management"/>
      </w:tblPr>
      <w:tblGrid>
        <w:gridCol w:w="1022"/>
        <w:gridCol w:w="2126"/>
        <w:gridCol w:w="3827"/>
      </w:tblGrid>
      <w:tr w:rsidR="00654162" w14:paraId="02593363" w14:textId="77777777" w:rsidTr="00BD7974">
        <w:trPr>
          <w:cantSplit/>
          <w:trHeight w:val="20"/>
          <w:tblHeader/>
        </w:trPr>
        <w:tc>
          <w:tcPr>
            <w:tcW w:w="1022" w:type="dxa"/>
            <w:shd w:val="clear" w:color="auto" w:fill="111C2C"/>
            <w:hideMark/>
          </w:tcPr>
          <w:p w14:paraId="7963E80B" w14:textId="77777777" w:rsidR="00654162" w:rsidRPr="00BD7974" w:rsidRDefault="00654162" w:rsidP="00243BE5">
            <w:pPr>
              <w:rPr>
                <w:b/>
                <w:color w:val="FFFFFF" w:themeColor="background1"/>
                <w:sz w:val="18"/>
              </w:rPr>
            </w:pPr>
            <w:r w:rsidRPr="00BD7974">
              <w:rPr>
                <w:b/>
                <w:color w:val="FFFFFF" w:themeColor="background1"/>
                <w:sz w:val="18"/>
              </w:rPr>
              <w:t>Version</w:t>
            </w:r>
          </w:p>
        </w:tc>
        <w:tc>
          <w:tcPr>
            <w:tcW w:w="2126" w:type="dxa"/>
            <w:shd w:val="clear" w:color="auto" w:fill="111C2C"/>
            <w:hideMark/>
          </w:tcPr>
          <w:p w14:paraId="08C9EFDA" w14:textId="77777777" w:rsidR="00654162" w:rsidRPr="00BD7974" w:rsidRDefault="00654162" w:rsidP="00243BE5">
            <w:pPr>
              <w:rPr>
                <w:b/>
                <w:color w:val="FFFFFF" w:themeColor="background1"/>
                <w:sz w:val="18"/>
              </w:rPr>
            </w:pPr>
            <w:r w:rsidRPr="00BD7974">
              <w:rPr>
                <w:b/>
                <w:color w:val="FFFFFF" w:themeColor="background1"/>
                <w:sz w:val="18"/>
              </w:rPr>
              <w:t>Date published</w:t>
            </w:r>
          </w:p>
        </w:tc>
        <w:tc>
          <w:tcPr>
            <w:tcW w:w="3827" w:type="dxa"/>
            <w:shd w:val="clear" w:color="auto" w:fill="111C2C"/>
            <w:hideMark/>
          </w:tcPr>
          <w:p w14:paraId="4603296E" w14:textId="77777777" w:rsidR="00654162" w:rsidRPr="00BD7974" w:rsidRDefault="00654162" w:rsidP="00243BE5">
            <w:pPr>
              <w:rPr>
                <w:b/>
                <w:color w:val="FFFFFF" w:themeColor="background1"/>
                <w:sz w:val="18"/>
              </w:rPr>
            </w:pPr>
            <w:r w:rsidRPr="00BD7974">
              <w:rPr>
                <w:b/>
                <w:color w:val="FFFFFF" w:themeColor="background1"/>
                <w:sz w:val="18"/>
              </w:rPr>
              <w:t>Changes</w:t>
            </w:r>
          </w:p>
        </w:tc>
      </w:tr>
      <w:tr w:rsidR="00654162" w14:paraId="5D34F9D3" w14:textId="77777777" w:rsidTr="00BD7974">
        <w:trPr>
          <w:cantSplit/>
          <w:trHeight w:val="20"/>
        </w:trPr>
        <w:tc>
          <w:tcPr>
            <w:tcW w:w="1022" w:type="dxa"/>
            <w:shd w:val="clear" w:color="auto" w:fill="E6E6E6" w:themeFill="background2"/>
            <w:hideMark/>
          </w:tcPr>
          <w:p w14:paraId="331508F3" w14:textId="2B07091D" w:rsidR="00654162" w:rsidRPr="00F0295B" w:rsidRDefault="008356C0" w:rsidP="00243BE5">
            <w:pPr>
              <w:rPr>
                <w:sz w:val="18"/>
              </w:rPr>
            </w:pPr>
            <w:r>
              <w:rPr>
                <w:sz w:val="18"/>
              </w:rPr>
              <w:t>2</w:t>
            </w:r>
          </w:p>
        </w:tc>
        <w:tc>
          <w:tcPr>
            <w:tcW w:w="2126" w:type="dxa"/>
            <w:hideMark/>
          </w:tcPr>
          <w:p w14:paraId="49051DA8" w14:textId="148EED93" w:rsidR="00654162" w:rsidRPr="00F0295B" w:rsidRDefault="003C39B4" w:rsidP="00243BE5">
            <w:pPr>
              <w:rPr>
                <w:sz w:val="18"/>
              </w:rPr>
            </w:pPr>
            <w:r>
              <w:rPr>
                <w:sz w:val="18"/>
              </w:rPr>
              <w:t>March</w:t>
            </w:r>
            <w:r w:rsidR="00654162" w:rsidRPr="00F0295B">
              <w:rPr>
                <w:sz w:val="18"/>
              </w:rPr>
              <w:t xml:space="preserve"> </w:t>
            </w:r>
            <w:r w:rsidR="008356C0">
              <w:rPr>
                <w:sz w:val="18"/>
              </w:rPr>
              <w:t>2023</w:t>
            </w:r>
          </w:p>
        </w:tc>
        <w:tc>
          <w:tcPr>
            <w:tcW w:w="3827" w:type="dxa"/>
            <w:hideMark/>
          </w:tcPr>
          <w:p w14:paraId="644F9C88" w14:textId="6C2D9055" w:rsidR="00654162" w:rsidRPr="00F0295B" w:rsidRDefault="008356C0" w:rsidP="00243BE5">
            <w:pPr>
              <w:rPr>
                <w:sz w:val="18"/>
              </w:rPr>
            </w:pPr>
            <w:r>
              <w:rPr>
                <w:sz w:val="18"/>
              </w:rPr>
              <w:t>Changes made in accordance with Fair Work Legislation Amendment (Secure Jobs, Better Pay) Act 2022</w:t>
            </w:r>
          </w:p>
        </w:tc>
      </w:tr>
    </w:tbl>
    <w:p w14:paraId="7DBDEB07" w14:textId="1EC980DB" w:rsidR="00654162" w:rsidRDefault="00654162" w:rsidP="00854547">
      <w:pPr>
        <w:tabs>
          <w:tab w:val="left" w:pos="8210"/>
        </w:tabs>
      </w:pPr>
    </w:p>
    <w:p w14:paraId="33610CC1" w14:textId="2D330E9F" w:rsidR="00BD7974" w:rsidRDefault="00BD7974" w:rsidP="00854547">
      <w:pPr>
        <w:tabs>
          <w:tab w:val="left" w:pos="8210"/>
        </w:tabs>
      </w:pPr>
    </w:p>
    <w:p w14:paraId="1AC4C0AE" w14:textId="0920A1AA" w:rsidR="00BD7974" w:rsidRDefault="00BD7974" w:rsidP="00854547">
      <w:pPr>
        <w:tabs>
          <w:tab w:val="left" w:pos="8210"/>
        </w:tabs>
      </w:pPr>
    </w:p>
    <w:p w14:paraId="43E6B10D" w14:textId="042325B4" w:rsidR="00BD7974" w:rsidRDefault="00BD7974" w:rsidP="00854547">
      <w:pPr>
        <w:tabs>
          <w:tab w:val="left" w:pos="8210"/>
        </w:tabs>
      </w:pPr>
    </w:p>
    <w:p w14:paraId="536A2608" w14:textId="4FBD4231" w:rsidR="00BD7974" w:rsidRDefault="00BD7974" w:rsidP="00854547">
      <w:pPr>
        <w:tabs>
          <w:tab w:val="left" w:pos="8210"/>
        </w:tabs>
      </w:pPr>
    </w:p>
    <w:p w14:paraId="2AA126FF" w14:textId="0361CC46" w:rsidR="00BD7974" w:rsidRDefault="00BD7974" w:rsidP="00854547">
      <w:pPr>
        <w:tabs>
          <w:tab w:val="left" w:pos="8210"/>
        </w:tabs>
      </w:pPr>
    </w:p>
    <w:p w14:paraId="59E63F6B" w14:textId="77777777" w:rsidR="00BD7974" w:rsidRDefault="00BD7974" w:rsidP="00854547">
      <w:pPr>
        <w:tabs>
          <w:tab w:val="left" w:pos="8210"/>
        </w:tabs>
      </w:pPr>
    </w:p>
    <w:p w14:paraId="3ECFFC43" w14:textId="4C0D670A" w:rsidR="00BD7974" w:rsidRDefault="00BD7974" w:rsidP="00854547">
      <w:pPr>
        <w:tabs>
          <w:tab w:val="left" w:pos="8210"/>
        </w:tabs>
      </w:pPr>
    </w:p>
    <w:p w14:paraId="3936B629" w14:textId="02F72056" w:rsidR="00BD7974" w:rsidRDefault="00BD7974" w:rsidP="00854547">
      <w:pPr>
        <w:tabs>
          <w:tab w:val="left" w:pos="8210"/>
        </w:tabs>
      </w:pPr>
    </w:p>
    <w:p w14:paraId="6388C33C" w14:textId="77777777" w:rsidR="00BD7974" w:rsidRPr="007F21C1" w:rsidRDefault="00BD7974" w:rsidP="00BD7974">
      <w:pPr>
        <w:jc w:val="both"/>
      </w:pPr>
      <w:r>
        <w:rPr>
          <w:sz w:val="16"/>
          <w:szCs w:val="14"/>
        </w:rPr>
        <w:t>© Commonwealth of Australia 2023</w:t>
      </w:r>
    </w:p>
    <w:p w14:paraId="5DA023C2" w14:textId="10B6CC03" w:rsidR="00BD7974" w:rsidRDefault="00BD7974" w:rsidP="00BD7974">
      <w:pPr>
        <w:tabs>
          <w:tab w:val="left" w:pos="8210"/>
        </w:tabs>
      </w:pPr>
      <w:r w:rsidRPr="00913E12">
        <w:rPr>
          <w:sz w:val="16"/>
          <w:szCs w:val="14"/>
        </w:rPr>
        <w:t xml:space="preserve">This </w:t>
      </w:r>
      <w:r>
        <w:rPr>
          <w:sz w:val="16"/>
          <w:szCs w:val="14"/>
        </w:rPr>
        <w:t>investigation checklist</w:t>
      </w:r>
      <w:r w:rsidRPr="00913E12">
        <w:rPr>
          <w:sz w:val="16"/>
          <w:szCs w:val="14"/>
        </w:rPr>
        <w:t xml:space="preserve"> is not intended to be comprehensive. </w:t>
      </w:r>
      <w:r>
        <w:rPr>
          <w:sz w:val="16"/>
          <w:szCs w:val="14"/>
        </w:rPr>
        <w:t xml:space="preserve">It is designed to assist organisations in undertaking these types of investigations. </w:t>
      </w:r>
      <w:r w:rsidRPr="00913E12">
        <w:rPr>
          <w:sz w:val="16"/>
          <w:szCs w:val="14"/>
        </w:rPr>
        <w:t xml:space="preserve">The </w:t>
      </w:r>
      <w:r>
        <w:rPr>
          <w:sz w:val="16"/>
          <w:szCs w:val="14"/>
        </w:rPr>
        <w:t xml:space="preserve">Fair Work </w:t>
      </w:r>
      <w:r w:rsidRPr="00913E12">
        <w:rPr>
          <w:sz w:val="16"/>
          <w:szCs w:val="14"/>
        </w:rPr>
        <w:t>Commission</w:t>
      </w:r>
      <w:r>
        <w:rPr>
          <w:sz w:val="16"/>
          <w:szCs w:val="14"/>
        </w:rPr>
        <w:t xml:space="preserve"> does not provide legal advice.</w:t>
      </w:r>
    </w:p>
    <w:sectPr w:rsidR="00BD7974" w:rsidSect="00177871">
      <w:headerReference w:type="default" r:id="rId12"/>
      <w:footerReference w:type="default" r:id="rId13"/>
      <w:type w:val="continuous"/>
      <w:pgSz w:w="11906" w:h="16838" w:code="9"/>
      <w:pgMar w:top="2807" w:right="992" w:bottom="1673" w:left="992"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BE5C" w14:textId="77777777" w:rsidR="002E258F" w:rsidRDefault="002E258F" w:rsidP="008E21DE">
      <w:pPr>
        <w:spacing w:before="0" w:after="0"/>
      </w:pPr>
      <w:r>
        <w:separator/>
      </w:r>
    </w:p>
    <w:p w14:paraId="04549B41" w14:textId="77777777" w:rsidR="002E258F" w:rsidRDefault="002E258F"/>
    <w:p w14:paraId="3CD4B932" w14:textId="77777777" w:rsidR="002E258F" w:rsidRDefault="002E258F"/>
  </w:endnote>
  <w:endnote w:type="continuationSeparator" w:id="0">
    <w:p w14:paraId="4D8B4BFE" w14:textId="77777777" w:rsidR="002E258F" w:rsidRDefault="002E258F" w:rsidP="008E21DE">
      <w:pPr>
        <w:spacing w:before="0" w:after="0"/>
      </w:pPr>
      <w:r>
        <w:continuationSeparator/>
      </w:r>
    </w:p>
    <w:p w14:paraId="73EF2164" w14:textId="77777777" w:rsidR="002E258F" w:rsidRDefault="002E258F"/>
    <w:p w14:paraId="37E0FC87" w14:textId="77777777" w:rsidR="002E258F" w:rsidRDefault="002E2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Lato">
    <w:charset w:val="00"/>
    <w:family w:val="swiss"/>
    <w:pitch w:val="variable"/>
    <w:sig w:usb0="E10002FF" w:usb1="5000ECFF" w:usb2="00000021"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603047"/>
      <w:docPartObj>
        <w:docPartGallery w:val="Page Numbers (Bottom of Page)"/>
        <w:docPartUnique/>
      </w:docPartObj>
    </w:sdtPr>
    <w:sdtContent>
      <w:p w14:paraId="1AD49A01" w14:textId="4CECB2DE" w:rsidR="00E71783" w:rsidRPr="000F0DBF" w:rsidRDefault="00F23362" w:rsidP="000F0DBF">
        <w:pPr>
          <w:pStyle w:val="Footer-Title"/>
        </w:pPr>
        <w:r w:rsidRPr="00BD7974">
          <w:t>CL</w:t>
        </w:r>
        <w:r w:rsidR="003C39B4">
          <w:t xml:space="preserve"> </w:t>
        </w:r>
        <w:r w:rsidRPr="00BD7974">
          <w:t>013</w:t>
        </w:r>
        <w:r w:rsidRPr="00BD7974">
          <w:rPr>
            <w:rStyle w:val="PageNumber"/>
            <w:rFonts w:ascii="Calibri" w:hAnsi="Calibri"/>
            <w:sz w:val="18"/>
          </w:rPr>
          <w:t xml:space="preserve"> Investigation Checklist</w:t>
        </w:r>
        <w:r w:rsidR="00D73FCB" w:rsidRPr="00BD7974">
          <w:rPr>
            <w:rStyle w:val="PageNumber"/>
            <w:rFonts w:ascii="Calibri" w:hAnsi="Calibri"/>
            <w:sz w:val="18"/>
          </w:rPr>
          <w:tab/>
        </w:r>
        <w:r w:rsidR="00D73FCB" w:rsidRPr="00BD7974">
          <w:rPr>
            <w:rStyle w:val="PageNumber"/>
            <w:rFonts w:ascii="Calibri" w:hAnsi="Calibri"/>
            <w:sz w:val="18"/>
          </w:rPr>
          <w:tab/>
        </w:r>
        <w:r w:rsidR="00D73FCB" w:rsidRPr="00BD7974">
          <w:rPr>
            <w:rStyle w:val="PageNumber"/>
            <w:rFonts w:ascii="Calibri" w:hAnsi="Calibri"/>
            <w:sz w:val="18"/>
          </w:rPr>
          <w:tab/>
        </w:r>
        <w:r w:rsidR="00D73FCB" w:rsidRPr="00BD7974">
          <w:rPr>
            <w:rStyle w:val="PageNumber"/>
            <w:rFonts w:ascii="Calibri" w:hAnsi="Calibri"/>
            <w:sz w:val="18"/>
          </w:rPr>
          <w:tab/>
        </w:r>
        <w:r w:rsidR="00D73FCB" w:rsidRPr="00BD7974">
          <w:rPr>
            <w:rStyle w:val="PageNumber"/>
            <w:rFonts w:ascii="Calibri" w:hAnsi="Calibri"/>
            <w:sz w:val="18"/>
          </w:rPr>
          <w:tab/>
        </w:r>
        <w:r w:rsidR="000F0DBF" w:rsidRPr="00BD7974">
          <w:rPr>
            <w:rStyle w:val="PageNumber"/>
            <w:rFonts w:ascii="Calibri" w:hAnsi="Calibri"/>
            <w:sz w:val="18"/>
          </w:rPr>
          <w:tab/>
        </w:r>
        <w:r w:rsidR="00D73FCB" w:rsidRPr="00BD7974">
          <w:rPr>
            <w:rStyle w:val="PageNumber"/>
            <w:rFonts w:ascii="Calibri" w:hAnsi="Calibri"/>
            <w:sz w:val="18"/>
          </w:rPr>
          <w:tab/>
        </w:r>
        <w:r w:rsidR="00D73FCB" w:rsidRPr="00BD7974">
          <w:rPr>
            <w:rStyle w:val="PageNumber"/>
            <w:rFonts w:ascii="Calibri" w:hAnsi="Calibri"/>
            <w:sz w:val="18"/>
          </w:rPr>
          <w:tab/>
        </w:r>
        <w:r w:rsidR="003C39B4" w:rsidRPr="003C39B4">
          <w:rPr>
            <w:rStyle w:val="PageNumber"/>
            <w:rFonts w:ascii="Calibri" w:hAnsi="Calibri"/>
            <w:sz w:val="18"/>
          </w:rPr>
          <w:t>6 March 2023</w:t>
        </w:r>
        <w:r w:rsidR="003C39B4">
          <w:rPr>
            <w:rStyle w:val="PageNumber"/>
            <w:rFonts w:ascii="Calibri" w:hAnsi="Calibri"/>
            <w:sz w:val="18"/>
          </w:rPr>
          <w:t xml:space="preserve"> </w:t>
        </w:r>
        <w:r w:rsidR="00D73FCB" w:rsidRPr="00BD7974">
          <w:rPr>
            <w:rStyle w:val="PageNumber"/>
            <w:rFonts w:ascii="Calibri" w:hAnsi="Calibri"/>
            <w:sz w:val="18"/>
          </w:rPr>
          <w:t xml:space="preserve">| p. </w:t>
        </w:r>
        <w:r w:rsidR="00D73FCB" w:rsidRPr="00BD7974">
          <w:fldChar w:fldCharType="begin"/>
        </w:r>
        <w:r w:rsidR="00D73FCB" w:rsidRPr="00BD7974">
          <w:instrText xml:space="preserve"> PAGE   \* MERGEFORMAT </w:instrText>
        </w:r>
        <w:r w:rsidR="00D73FCB" w:rsidRPr="00BD7974">
          <w:fldChar w:fldCharType="separate"/>
        </w:r>
        <w:r w:rsidR="00D73FCB" w:rsidRPr="00BD7974">
          <w:t>5</w:t>
        </w:r>
        <w:r w:rsidR="00D73FCB" w:rsidRPr="00BD797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3EE4" w14:textId="77777777" w:rsidR="002E258F" w:rsidRDefault="002E258F" w:rsidP="008E21DE">
      <w:pPr>
        <w:spacing w:before="0" w:after="0"/>
      </w:pPr>
      <w:r>
        <w:separator/>
      </w:r>
    </w:p>
  </w:footnote>
  <w:footnote w:type="continuationSeparator" w:id="0">
    <w:p w14:paraId="26F4D508" w14:textId="77777777" w:rsidR="002E258F" w:rsidRDefault="002E258F" w:rsidP="008E21DE">
      <w:pPr>
        <w:spacing w:before="0" w:after="0"/>
      </w:pPr>
      <w:r>
        <w:continuationSeparator/>
      </w:r>
    </w:p>
    <w:p w14:paraId="199D5E3D" w14:textId="77777777" w:rsidR="002E258F" w:rsidRDefault="002E258F"/>
    <w:p w14:paraId="453504D4" w14:textId="77777777" w:rsidR="002E258F" w:rsidRDefault="002E2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B826" w14:textId="41F022ED" w:rsidR="00381CE5" w:rsidRPr="00BA7506" w:rsidRDefault="00052210" w:rsidP="00771B1B">
    <w:pPr>
      <w:pStyle w:val="Header"/>
      <w:jc w:val="left"/>
      <w:rPr>
        <w:color w:val="002A4C" w:themeColor="accent2"/>
      </w:rPr>
    </w:pPr>
    <w:r>
      <w:rPr>
        <w:noProof/>
        <w:color w:val="002A4C" w:themeColor="accent2"/>
      </w:rPr>
      <w:drawing>
        <wp:anchor distT="0" distB="0" distL="114300" distR="114300" simplePos="0" relativeHeight="251685888" behindDoc="1" locked="0" layoutInCell="1" allowOverlap="1" wp14:anchorId="64910317" wp14:editId="43F1D7E5">
          <wp:simplePos x="0" y="0"/>
          <wp:positionH relativeFrom="page">
            <wp:align>right</wp:align>
          </wp:positionH>
          <wp:positionV relativeFrom="paragraph">
            <wp:posOffset>-282167</wp:posOffset>
          </wp:positionV>
          <wp:extent cx="6300470" cy="1890395"/>
          <wp:effectExtent l="0" t="0" r="508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300470" cy="1890395"/>
                  </a:xfrm>
                  <a:prstGeom prst="rect">
                    <a:avLst/>
                  </a:prstGeom>
                </pic:spPr>
              </pic:pic>
            </a:graphicData>
          </a:graphic>
          <wp14:sizeRelH relativeFrom="page">
            <wp14:pctWidth>0</wp14:pctWidth>
          </wp14:sizeRelH>
          <wp14:sizeRelV relativeFrom="page">
            <wp14:pctHeight>0</wp14:pctHeight>
          </wp14:sizeRelV>
        </wp:anchor>
      </w:drawing>
    </w:r>
    <w:r w:rsidR="00381CE5">
      <w:rPr>
        <w:caps/>
        <w:noProof/>
        <w:color w:val="FFFFFF" w:themeColor="background1"/>
        <w:sz w:val="25"/>
      </w:rPr>
      <w:drawing>
        <wp:anchor distT="0" distB="0" distL="114300" distR="114300" simplePos="0" relativeHeight="251686912" behindDoc="1" locked="0" layoutInCell="1" allowOverlap="1" wp14:anchorId="7E87765F" wp14:editId="79012094">
          <wp:simplePos x="0" y="0"/>
          <wp:positionH relativeFrom="column">
            <wp:posOffset>0</wp:posOffset>
          </wp:positionH>
          <wp:positionV relativeFrom="paragraph">
            <wp:posOffset>413191</wp:posOffset>
          </wp:positionV>
          <wp:extent cx="812800" cy="800100"/>
          <wp:effectExtent l="0" t="0" r="0" b="0"/>
          <wp:wrapNone/>
          <wp:docPr id="26" name="Graphic 26" descr="Fair Work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Fair Work Commission"/>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12800" cy="800100"/>
                  </a:xfrm>
                  <a:prstGeom prst="rect">
                    <a:avLst/>
                  </a:prstGeom>
                </pic:spPr>
              </pic:pic>
            </a:graphicData>
          </a:graphic>
          <wp14:sizeRelH relativeFrom="page">
            <wp14:pctWidth>0</wp14:pctWidth>
          </wp14:sizeRelH>
          <wp14:sizeRelV relativeFrom="page">
            <wp14:pctHeight>0</wp14:pctHeight>
          </wp14:sizeRelV>
        </wp:anchor>
      </w:drawing>
    </w:r>
    <w:r w:rsidR="00381CE5">
      <w:rPr>
        <w:color w:val="002A4C" w:themeColor="accen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3841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F285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2A13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6EA3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1E9E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3C30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232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CE1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AE07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4277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C53EE7"/>
    <w:multiLevelType w:val="hybridMultilevel"/>
    <w:tmpl w:val="DC2AF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C5F3F2E"/>
    <w:multiLevelType w:val="multilevel"/>
    <w:tmpl w:val="346A3008"/>
    <w:numStyleLink w:val="DefaultBullets"/>
  </w:abstractNum>
  <w:abstractNum w:abstractNumId="12" w15:restartNumberingAfterBreak="0">
    <w:nsid w:val="0E0D2816"/>
    <w:multiLevelType w:val="hybridMultilevel"/>
    <w:tmpl w:val="259422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00000" w:themeColor="text2"/>
      </w:rPr>
    </w:lvl>
    <w:lvl w:ilvl="2">
      <w:start w:val="1"/>
      <w:numFmt w:val="bullet"/>
      <w:lvlText w:val="»"/>
      <w:lvlJc w:val="left"/>
      <w:pPr>
        <w:ind w:left="852" w:hanging="284"/>
      </w:pPr>
      <w:rPr>
        <w:rFonts w:ascii="Arial" w:hAnsi="Arial" w:hint="default"/>
        <w:color w:val="00000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4BA6826"/>
    <w:multiLevelType w:val="multilevel"/>
    <w:tmpl w:val="1610CD90"/>
    <w:numStyleLink w:val="List1Numbered"/>
  </w:abstractNum>
  <w:abstractNum w:abstractNumId="15" w15:restartNumberingAfterBreak="0">
    <w:nsid w:val="19F1618D"/>
    <w:multiLevelType w:val="multilevel"/>
    <w:tmpl w:val="1610CD90"/>
    <w:styleLink w:val="List1Numbered"/>
    <w:lvl w:ilvl="0">
      <w:start w:val="1"/>
      <w:numFmt w:val="decimal"/>
      <w:pStyle w:val="List1Numbered1"/>
      <w:lvlText w:val="%1."/>
      <w:lvlJc w:val="left"/>
      <w:pPr>
        <w:tabs>
          <w:tab w:val="num" w:pos="567"/>
        </w:tabs>
        <w:ind w:left="567" w:hanging="283"/>
      </w:pPr>
      <w:rPr>
        <w:rFonts w:hint="default"/>
        <w:b w:val="0"/>
        <w:i w:val="0"/>
        <w:color w:val="auto"/>
      </w:rPr>
    </w:lvl>
    <w:lvl w:ilvl="1">
      <w:start w:val="1"/>
      <w:numFmt w:val="lowerLetter"/>
      <w:pStyle w:val="List1Numbered2"/>
      <w:lvlText w:val="%2."/>
      <w:lvlJc w:val="left"/>
      <w:pPr>
        <w:tabs>
          <w:tab w:val="num" w:pos="851"/>
        </w:tabs>
        <w:ind w:left="851" w:hanging="283"/>
      </w:pPr>
      <w:rPr>
        <w:rFonts w:hint="default"/>
      </w:rPr>
    </w:lvl>
    <w:lvl w:ilvl="2">
      <w:start w:val="1"/>
      <w:numFmt w:val="lowerRoman"/>
      <w:pStyle w:val="List1Numbered3"/>
      <w:lvlText w:val="%3."/>
      <w:lvlJc w:val="left"/>
      <w:pPr>
        <w:tabs>
          <w:tab w:val="num" w:pos="1135"/>
        </w:tabs>
        <w:ind w:left="1135" w:hanging="283"/>
      </w:pPr>
      <w:rPr>
        <w:rFonts w:hint="default"/>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1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44D45D7"/>
    <w:multiLevelType w:val="hybridMultilevel"/>
    <w:tmpl w:val="3D1A90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272A31B8"/>
    <w:multiLevelType w:val="multilevel"/>
    <w:tmpl w:val="4CF49E26"/>
    <w:styleLink w:val="NormalNumberedListStyle"/>
    <w:lvl w:ilvl="0">
      <w:start w:val="1"/>
      <w:numFmt w:val="decimal"/>
      <w:lvlText w:val="%1."/>
      <w:lvlJc w:val="left"/>
      <w:pPr>
        <w:ind w:left="567" w:hanging="56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B22A83"/>
    <w:multiLevelType w:val="hybridMultilevel"/>
    <w:tmpl w:val="F160A26A"/>
    <w:lvl w:ilvl="0" w:tplc="E22C3CF8">
      <w:start w:val="1"/>
      <w:numFmt w:val="bullet"/>
      <w:pStyle w:val="Bulletpoint"/>
      <w:lvlText w:val=""/>
      <w:lvlJc w:val="left"/>
      <w:pPr>
        <w:ind w:left="927"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BA632A9"/>
    <w:multiLevelType w:val="multilevel"/>
    <w:tmpl w:val="A41689A2"/>
    <w:numStyleLink w:val="AppendixNumbers"/>
  </w:abstractNum>
  <w:abstractNum w:abstractNumId="22"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B8214E"/>
    <w:multiLevelType w:val="hybridMultilevel"/>
    <w:tmpl w:val="AB94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3E59C5"/>
    <w:multiLevelType w:val="hybridMultilevel"/>
    <w:tmpl w:val="42D09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396E59"/>
    <w:multiLevelType w:val="multilevel"/>
    <w:tmpl w:val="88EC6DC4"/>
    <w:styleLink w:val="BoxedBullets"/>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0000" w:themeColor="text2"/>
      </w:rPr>
    </w:lvl>
    <w:lvl w:ilvl="3">
      <w:start w:val="1"/>
      <w:numFmt w:val="bullet"/>
      <w:lvlText w:val="»"/>
      <w:lvlJc w:val="left"/>
      <w:pPr>
        <w:ind w:left="794" w:hanging="510"/>
      </w:pPr>
      <w:rPr>
        <w:rFonts w:ascii="Arial" w:hAnsi="Arial" w:hint="default"/>
        <w:color w:val="00000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6" w15:restartNumberingAfterBreak="0">
    <w:nsid w:val="466A0C61"/>
    <w:multiLevelType w:val="hybridMultilevel"/>
    <w:tmpl w:val="3376C3B0"/>
    <w:lvl w:ilvl="0" w:tplc="B2CE0748">
      <w:start w:val="1"/>
      <w:numFmt w:val="decimal"/>
      <w:pStyle w:val="NumberedBullet"/>
      <w:lvlText w:val="%1."/>
      <w:lvlJc w:val="left"/>
      <w:pPr>
        <w:ind w:left="1174" w:hanging="360"/>
      </w:p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27" w15:restartNumberingAfterBreak="0">
    <w:nsid w:val="50517343"/>
    <w:multiLevelType w:val="multilevel"/>
    <w:tmpl w:val="131EEC6C"/>
    <w:numStyleLink w:val="TableNumbers"/>
  </w:abstractNum>
  <w:abstractNum w:abstractNumId="2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563048B"/>
    <w:multiLevelType w:val="multilevel"/>
    <w:tmpl w:val="C284D0B0"/>
    <w:numStyleLink w:val="FigureNumbers"/>
  </w:abstractNum>
  <w:abstractNum w:abstractNumId="3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F51665"/>
    <w:multiLevelType w:val="multilevel"/>
    <w:tmpl w:val="4E929216"/>
    <w:numStyleLink w:val="NumberedHeadings"/>
  </w:abstractNum>
  <w:abstractNum w:abstractNumId="32" w15:restartNumberingAfterBreak="0">
    <w:nsid w:val="61C33B9C"/>
    <w:multiLevelType w:val="hybridMultilevel"/>
    <w:tmpl w:val="3658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C388F"/>
    <w:multiLevelType w:val="hybridMultilevel"/>
    <w:tmpl w:val="722EC744"/>
    <w:lvl w:ilvl="0" w:tplc="35B27C18">
      <w:start w:val="1"/>
      <w:numFmt w:val="bullet"/>
      <w:lvlText w:val=""/>
      <w:lvlJc w:val="left"/>
      <w:pPr>
        <w:ind w:left="927" w:hanging="360"/>
      </w:pPr>
      <w:rPr>
        <w:rFonts w:ascii="Symbol" w:hAnsi="Symbol" w:hint="default"/>
        <w:color w:val="000000" w:themeColor="text1"/>
      </w:rPr>
    </w:lvl>
    <w:lvl w:ilvl="1" w:tplc="0B2E561E">
      <w:start w:val="1"/>
      <w:numFmt w:val="bullet"/>
      <w:pStyle w:val="Sub-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64409FF"/>
    <w:multiLevelType w:val="hybridMultilevel"/>
    <w:tmpl w:val="1E2E2750"/>
    <w:lvl w:ilvl="0" w:tplc="70BC4196">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38A4D83"/>
    <w:multiLevelType w:val="multilevel"/>
    <w:tmpl w:val="346A3008"/>
    <w:styleLink w:val="DefaultBullets"/>
    <w:lvl w:ilvl="0">
      <w:start w:val="1"/>
      <w:numFmt w:val="bullet"/>
      <w:pStyle w:val="Bullet1"/>
      <w:lvlText w:val=""/>
      <w:lvlJc w:val="left"/>
      <w:pPr>
        <w:tabs>
          <w:tab w:val="num" w:pos="567"/>
        </w:tabs>
        <w:ind w:left="567" w:hanging="283"/>
      </w:pPr>
      <w:rPr>
        <w:rFonts w:ascii="Symbol" w:hAnsi="Symbol" w:hint="default"/>
        <w:color w:val="auto"/>
      </w:rPr>
    </w:lvl>
    <w:lvl w:ilvl="1">
      <w:start w:val="1"/>
      <w:numFmt w:val="bullet"/>
      <w:pStyle w:val="Bullet2"/>
      <w:lvlText w:val="–"/>
      <w:lvlJc w:val="left"/>
      <w:pPr>
        <w:tabs>
          <w:tab w:val="num" w:pos="851"/>
        </w:tabs>
        <w:ind w:left="851" w:hanging="283"/>
      </w:pPr>
      <w:rPr>
        <w:rFonts w:ascii="Arial" w:hAnsi="Arial" w:hint="default"/>
        <w:color w:val="auto"/>
      </w:rPr>
    </w:lvl>
    <w:lvl w:ilvl="2">
      <w:start w:val="1"/>
      <w:numFmt w:val="bullet"/>
      <w:pStyle w:val="Bullet3"/>
      <w:lvlText w:val="»"/>
      <w:lvlJc w:val="left"/>
      <w:pPr>
        <w:tabs>
          <w:tab w:val="num" w:pos="1135"/>
        </w:tabs>
        <w:ind w:left="1135" w:hanging="283"/>
      </w:pPr>
      <w:rPr>
        <w:rFonts w:ascii="Arial" w:hAnsi="Arial" w:hint="default"/>
        <w:color w:val="auto"/>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36" w15:restartNumberingAfterBreak="0">
    <w:nsid w:val="7EE44065"/>
    <w:multiLevelType w:val="multilevel"/>
    <w:tmpl w:val="A41689A2"/>
    <w:numStyleLink w:val="AppendixNumbers"/>
  </w:abstractNum>
  <w:num w:numId="1" w16cid:durableId="410125270">
    <w:abstractNumId w:val="13"/>
  </w:num>
  <w:num w:numId="2" w16cid:durableId="677272489">
    <w:abstractNumId w:val="36"/>
    <w:lvlOverride w:ilvl="0">
      <w:lvl w:ilvl="0">
        <w:start w:val="1"/>
        <w:numFmt w:val="upperLetter"/>
        <w:suff w:val="space"/>
        <w:lvlText w:val="Appendix %1 –"/>
        <w:lvlJc w:val="left"/>
        <w:pPr>
          <w:ind w:left="2126" w:hanging="2126"/>
        </w:pPr>
        <w:rPr>
          <w:rFonts w:hint="default"/>
          <w:b/>
        </w:rPr>
      </w:lvl>
    </w:lvlOverride>
  </w:num>
  <w:num w:numId="3" w16cid:durableId="1102337306">
    <w:abstractNumId w:val="28"/>
  </w:num>
  <w:num w:numId="4" w16cid:durableId="123738107">
    <w:abstractNumId w:val="25"/>
  </w:num>
  <w:num w:numId="5" w16cid:durableId="450587120">
    <w:abstractNumId w:val="16"/>
  </w:num>
  <w:num w:numId="6" w16cid:durableId="365252548">
    <w:abstractNumId w:val="29"/>
    <w:lvlOverride w:ilvl="0">
      <w:lvl w:ilvl="0">
        <w:start w:val="1"/>
        <w:numFmt w:val="decimal"/>
        <w:lvlText w:val="Figure %1."/>
        <w:lvlJc w:val="left"/>
        <w:pPr>
          <w:ind w:left="1134" w:hanging="1134"/>
        </w:pPr>
        <w:rPr>
          <w:rFonts w:hint="default"/>
          <w:b/>
          <w:i w:val="0"/>
          <w:caps w:val="0"/>
          <w:color w:val="7F7F7F" w:themeColor="text1" w:themeTint="80"/>
        </w:rPr>
      </w:lvl>
    </w:lvlOverride>
  </w:num>
  <w:num w:numId="7" w16cid:durableId="1124730869">
    <w:abstractNumId w:val="31"/>
  </w:num>
  <w:num w:numId="8" w16cid:durableId="1027098076">
    <w:abstractNumId w:val="15"/>
  </w:num>
  <w:num w:numId="9" w16cid:durableId="1832259143">
    <w:abstractNumId w:val="30"/>
  </w:num>
  <w:num w:numId="10" w16cid:durableId="671879030">
    <w:abstractNumId w:val="22"/>
  </w:num>
  <w:num w:numId="11" w16cid:durableId="1022630624">
    <w:abstractNumId w:val="17"/>
  </w:num>
  <w:num w:numId="12" w16cid:durableId="1707753976">
    <w:abstractNumId w:val="27"/>
    <w:lvlOverride w:ilvl="0">
      <w:lvl w:ilvl="0">
        <w:start w:val="1"/>
        <w:numFmt w:val="decimal"/>
        <w:lvlText w:val="Table %1."/>
        <w:lvlJc w:val="left"/>
        <w:pPr>
          <w:ind w:left="1134" w:hanging="1134"/>
        </w:pPr>
        <w:rPr>
          <w:rFonts w:hint="default"/>
          <w:b/>
          <w:i w:val="0"/>
          <w:caps w:val="0"/>
          <w:color w:val="7F7F7F" w:themeColor="text1" w:themeTint="80"/>
        </w:rPr>
      </w:lvl>
    </w:lvlOverride>
  </w:num>
  <w:num w:numId="13" w16cid:durableId="499929080">
    <w:abstractNumId w:val="35"/>
  </w:num>
  <w:num w:numId="14" w16cid:durableId="1300958225">
    <w:abstractNumId w:val="21"/>
  </w:num>
  <w:num w:numId="15" w16cid:durableId="291208459">
    <w:abstractNumId w:val="19"/>
  </w:num>
  <w:num w:numId="16" w16cid:durableId="1309743452">
    <w:abstractNumId w:val="19"/>
  </w:num>
  <w:num w:numId="17" w16cid:durableId="195586000">
    <w:abstractNumId w:val="11"/>
  </w:num>
  <w:num w:numId="18" w16cid:durableId="1772772355">
    <w:abstractNumId w:val="14"/>
  </w:num>
  <w:num w:numId="19" w16cid:durableId="1652294587">
    <w:abstractNumId w:val="32"/>
  </w:num>
  <w:num w:numId="20" w16cid:durableId="1921796059">
    <w:abstractNumId w:val="23"/>
  </w:num>
  <w:num w:numId="21" w16cid:durableId="723408774">
    <w:abstractNumId w:val="0"/>
  </w:num>
  <w:num w:numId="22" w16cid:durableId="437602637">
    <w:abstractNumId w:val="1"/>
  </w:num>
  <w:num w:numId="23" w16cid:durableId="1344436567">
    <w:abstractNumId w:val="2"/>
  </w:num>
  <w:num w:numId="24" w16cid:durableId="1089162143">
    <w:abstractNumId w:val="3"/>
  </w:num>
  <w:num w:numId="25" w16cid:durableId="1638488574">
    <w:abstractNumId w:val="8"/>
  </w:num>
  <w:num w:numId="26" w16cid:durableId="1862232746">
    <w:abstractNumId w:val="4"/>
  </w:num>
  <w:num w:numId="27" w16cid:durableId="142236089">
    <w:abstractNumId w:val="5"/>
  </w:num>
  <w:num w:numId="28" w16cid:durableId="2090542999">
    <w:abstractNumId w:val="6"/>
  </w:num>
  <w:num w:numId="29" w16cid:durableId="1749839778">
    <w:abstractNumId w:val="7"/>
  </w:num>
  <w:num w:numId="30" w16cid:durableId="2004237784">
    <w:abstractNumId w:val="9"/>
  </w:num>
  <w:num w:numId="31" w16cid:durableId="755446469">
    <w:abstractNumId w:val="10"/>
  </w:num>
  <w:num w:numId="32" w16cid:durableId="1118379174">
    <w:abstractNumId w:val="24"/>
  </w:num>
  <w:num w:numId="33" w16cid:durableId="901983658">
    <w:abstractNumId w:val="20"/>
  </w:num>
  <w:num w:numId="34" w16cid:durableId="1764840461">
    <w:abstractNumId w:val="33"/>
  </w:num>
  <w:num w:numId="35" w16cid:durableId="2090734076">
    <w:abstractNumId w:val="18"/>
  </w:num>
  <w:num w:numId="36" w16cid:durableId="831412489">
    <w:abstractNumId w:val="34"/>
  </w:num>
  <w:num w:numId="37" w16cid:durableId="1462532100">
    <w:abstractNumId w:val="12"/>
  </w:num>
  <w:num w:numId="38" w16cid:durableId="607203727">
    <w:abstractNumId w:val="26"/>
  </w:num>
  <w:num w:numId="39" w16cid:durableId="7093018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B0"/>
    <w:rsid w:val="00006F13"/>
    <w:rsid w:val="00012458"/>
    <w:rsid w:val="00042C02"/>
    <w:rsid w:val="00051485"/>
    <w:rsid w:val="00052210"/>
    <w:rsid w:val="00052647"/>
    <w:rsid w:val="00057E99"/>
    <w:rsid w:val="00060567"/>
    <w:rsid w:val="00067184"/>
    <w:rsid w:val="00070E0C"/>
    <w:rsid w:val="0007176B"/>
    <w:rsid w:val="00076EAA"/>
    <w:rsid w:val="00077449"/>
    <w:rsid w:val="00080615"/>
    <w:rsid w:val="00081DFA"/>
    <w:rsid w:val="00084532"/>
    <w:rsid w:val="00085C38"/>
    <w:rsid w:val="000864CC"/>
    <w:rsid w:val="000A5F11"/>
    <w:rsid w:val="000B4785"/>
    <w:rsid w:val="000C252F"/>
    <w:rsid w:val="000D7F98"/>
    <w:rsid w:val="000E184A"/>
    <w:rsid w:val="000F08A2"/>
    <w:rsid w:val="000F0DBF"/>
    <w:rsid w:val="000F49F8"/>
    <w:rsid w:val="001003DD"/>
    <w:rsid w:val="00103D30"/>
    <w:rsid w:val="00103E07"/>
    <w:rsid w:val="0010620F"/>
    <w:rsid w:val="00106406"/>
    <w:rsid w:val="00106B72"/>
    <w:rsid w:val="00115E1F"/>
    <w:rsid w:val="00130475"/>
    <w:rsid w:val="00135EB8"/>
    <w:rsid w:val="00136A1B"/>
    <w:rsid w:val="00141453"/>
    <w:rsid w:val="00145495"/>
    <w:rsid w:val="00145928"/>
    <w:rsid w:val="001500B0"/>
    <w:rsid w:val="0015019C"/>
    <w:rsid w:val="00151D06"/>
    <w:rsid w:val="00152672"/>
    <w:rsid w:val="001574F1"/>
    <w:rsid w:val="00160353"/>
    <w:rsid w:val="0016116C"/>
    <w:rsid w:val="00161B7E"/>
    <w:rsid w:val="001620DB"/>
    <w:rsid w:val="0016440B"/>
    <w:rsid w:val="00165A04"/>
    <w:rsid w:val="00165F77"/>
    <w:rsid w:val="00173900"/>
    <w:rsid w:val="00177871"/>
    <w:rsid w:val="0018455C"/>
    <w:rsid w:val="00190C51"/>
    <w:rsid w:val="001A2847"/>
    <w:rsid w:val="001A475A"/>
    <w:rsid w:val="001B1F13"/>
    <w:rsid w:val="001C24CF"/>
    <w:rsid w:val="001D3F7D"/>
    <w:rsid w:val="001E3DFD"/>
    <w:rsid w:val="001E6588"/>
    <w:rsid w:val="001F0572"/>
    <w:rsid w:val="001F3A89"/>
    <w:rsid w:val="001F7EC1"/>
    <w:rsid w:val="002047E5"/>
    <w:rsid w:val="002070F2"/>
    <w:rsid w:val="0021106D"/>
    <w:rsid w:val="00211760"/>
    <w:rsid w:val="00212770"/>
    <w:rsid w:val="00212E76"/>
    <w:rsid w:val="00213AC3"/>
    <w:rsid w:val="002155EE"/>
    <w:rsid w:val="00224065"/>
    <w:rsid w:val="00226730"/>
    <w:rsid w:val="0022720A"/>
    <w:rsid w:val="00227485"/>
    <w:rsid w:val="00230970"/>
    <w:rsid w:val="00232706"/>
    <w:rsid w:val="00234C94"/>
    <w:rsid w:val="002400E7"/>
    <w:rsid w:val="00250B0C"/>
    <w:rsid w:val="00264D11"/>
    <w:rsid w:val="002664F1"/>
    <w:rsid w:val="00275320"/>
    <w:rsid w:val="00277FC4"/>
    <w:rsid w:val="002804D3"/>
    <w:rsid w:val="0028225C"/>
    <w:rsid w:val="00290FB4"/>
    <w:rsid w:val="00295C7B"/>
    <w:rsid w:val="002A06B8"/>
    <w:rsid w:val="002B43F1"/>
    <w:rsid w:val="002B6340"/>
    <w:rsid w:val="002B6DAE"/>
    <w:rsid w:val="002C19AC"/>
    <w:rsid w:val="002D6EAA"/>
    <w:rsid w:val="002E258F"/>
    <w:rsid w:val="002E6760"/>
    <w:rsid w:val="002F0EBB"/>
    <w:rsid w:val="002F455A"/>
    <w:rsid w:val="002F4D22"/>
    <w:rsid w:val="002F6C59"/>
    <w:rsid w:val="0030152D"/>
    <w:rsid w:val="003033CC"/>
    <w:rsid w:val="003063E4"/>
    <w:rsid w:val="00307DA4"/>
    <w:rsid w:val="0031526F"/>
    <w:rsid w:val="00320EAE"/>
    <w:rsid w:val="003334EC"/>
    <w:rsid w:val="00337DB9"/>
    <w:rsid w:val="00344345"/>
    <w:rsid w:val="003449A0"/>
    <w:rsid w:val="00356D05"/>
    <w:rsid w:val="00360230"/>
    <w:rsid w:val="00363477"/>
    <w:rsid w:val="0036413F"/>
    <w:rsid w:val="00365F42"/>
    <w:rsid w:val="00371EED"/>
    <w:rsid w:val="00381CE5"/>
    <w:rsid w:val="0038224C"/>
    <w:rsid w:val="003922A0"/>
    <w:rsid w:val="00393599"/>
    <w:rsid w:val="003A04E1"/>
    <w:rsid w:val="003B6659"/>
    <w:rsid w:val="003C123B"/>
    <w:rsid w:val="003C39B4"/>
    <w:rsid w:val="003C6BD3"/>
    <w:rsid w:val="003C7E6C"/>
    <w:rsid w:val="003D73B0"/>
    <w:rsid w:val="003E148E"/>
    <w:rsid w:val="003F6570"/>
    <w:rsid w:val="00401459"/>
    <w:rsid w:val="00401C14"/>
    <w:rsid w:val="004038C2"/>
    <w:rsid w:val="004062E6"/>
    <w:rsid w:val="004074C4"/>
    <w:rsid w:val="004103A1"/>
    <w:rsid w:val="0041201F"/>
    <w:rsid w:val="004121F0"/>
    <w:rsid w:val="004154E2"/>
    <w:rsid w:val="00427619"/>
    <w:rsid w:val="004333F5"/>
    <w:rsid w:val="00435BDE"/>
    <w:rsid w:val="00436D9C"/>
    <w:rsid w:val="0044021D"/>
    <w:rsid w:val="00441D59"/>
    <w:rsid w:val="00442DC2"/>
    <w:rsid w:val="004437C0"/>
    <w:rsid w:val="004669FE"/>
    <w:rsid w:val="0046719D"/>
    <w:rsid w:val="0047297A"/>
    <w:rsid w:val="00481F1E"/>
    <w:rsid w:val="004935B1"/>
    <w:rsid w:val="004A115E"/>
    <w:rsid w:val="004A5EE0"/>
    <w:rsid w:val="004B1AD0"/>
    <w:rsid w:val="004B1B40"/>
    <w:rsid w:val="004B32C6"/>
    <w:rsid w:val="004C092C"/>
    <w:rsid w:val="004E69E8"/>
    <w:rsid w:val="004F373E"/>
    <w:rsid w:val="005004D7"/>
    <w:rsid w:val="0050787B"/>
    <w:rsid w:val="005123BA"/>
    <w:rsid w:val="00520878"/>
    <w:rsid w:val="00523461"/>
    <w:rsid w:val="00524838"/>
    <w:rsid w:val="00525A4D"/>
    <w:rsid w:val="00534D53"/>
    <w:rsid w:val="00535C8E"/>
    <w:rsid w:val="005401BB"/>
    <w:rsid w:val="00555596"/>
    <w:rsid w:val="00565F05"/>
    <w:rsid w:val="005717B0"/>
    <w:rsid w:val="00573349"/>
    <w:rsid w:val="0057343D"/>
    <w:rsid w:val="00591C23"/>
    <w:rsid w:val="00593567"/>
    <w:rsid w:val="00593CFA"/>
    <w:rsid w:val="005944F7"/>
    <w:rsid w:val="0059795C"/>
    <w:rsid w:val="005A2DC9"/>
    <w:rsid w:val="005A368C"/>
    <w:rsid w:val="005A4D3A"/>
    <w:rsid w:val="005B3706"/>
    <w:rsid w:val="005C4EEC"/>
    <w:rsid w:val="005E183B"/>
    <w:rsid w:val="005F174A"/>
    <w:rsid w:val="0060052E"/>
    <w:rsid w:val="00603C57"/>
    <w:rsid w:val="00613B94"/>
    <w:rsid w:val="0061662A"/>
    <w:rsid w:val="00621657"/>
    <w:rsid w:val="00621696"/>
    <w:rsid w:val="00624D20"/>
    <w:rsid w:val="00632EF9"/>
    <w:rsid w:val="0063404A"/>
    <w:rsid w:val="00642FF7"/>
    <w:rsid w:val="006452D4"/>
    <w:rsid w:val="00652365"/>
    <w:rsid w:val="006527C7"/>
    <w:rsid w:val="00654162"/>
    <w:rsid w:val="0066785F"/>
    <w:rsid w:val="00673278"/>
    <w:rsid w:val="006758E3"/>
    <w:rsid w:val="00676632"/>
    <w:rsid w:val="00680F04"/>
    <w:rsid w:val="0068357E"/>
    <w:rsid w:val="006870DC"/>
    <w:rsid w:val="006A779C"/>
    <w:rsid w:val="006B32FC"/>
    <w:rsid w:val="006B3E11"/>
    <w:rsid w:val="006B5F77"/>
    <w:rsid w:val="006C2CA7"/>
    <w:rsid w:val="006C6237"/>
    <w:rsid w:val="006C626C"/>
    <w:rsid w:val="006E2CB4"/>
    <w:rsid w:val="006E7174"/>
    <w:rsid w:val="006F033A"/>
    <w:rsid w:val="006F1FE2"/>
    <w:rsid w:val="006F75EE"/>
    <w:rsid w:val="00703241"/>
    <w:rsid w:val="00712FBB"/>
    <w:rsid w:val="0071692F"/>
    <w:rsid w:val="0073261D"/>
    <w:rsid w:val="00740C06"/>
    <w:rsid w:val="00742648"/>
    <w:rsid w:val="00743481"/>
    <w:rsid w:val="00743DA9"/>
    <w:rsid w:val="00755013"/>
    <w:rsid w:val="00763C26"/>
    <w:rsid w:val="00766079"/>
    <w:rsid w:val="00771B1B"/>
    <w:rsid w:val="00774271"/>
    <w:rsid w:val="0077737B"/>
    <w:rsid w:val="00780EB1"/>
    <w:rsid w:val="00781C09"/>
    <w:rsid w:val="007908AE"/>
    <w:rsid w:val="007936E0"/>
    <w:rsid w:val="00796C1A"/>
    <w:rsid w:val="007C5AA6"/>
    <w:rsid w:val="007C74C1"/>
    <w:rsid w:val="007C7955"/>
    <w:rsid w:val="007D5D7A"/>
    <w:rsid w:val="007E11D2"/>
    <w:rsid w:val="007E77E9"/>
    <w:rsid w:val="007F34B5"/>
    <w:rsid w:val="00802E10"/>
    <w:rsid w:val="008042C6"/>
    <w:rsid w:val="00815B75"/>
    <w:rsid w:val="008166D8"/>
    <w:rsid w:val="008356C0"/>
    <w:rsid w:val="008363D9"/>
    <w:rsid w:val="008454A1"/>
    <w:rsid w:val="00846030"/>
    <w:rsid w:val="0084733E"/>
    <w:rsid w:val="00853352"/>
    <w:rsid w:val="00854547"/>
    <w:rsid w:val="00857078"/>
    <w:rsid w:val="00866D6B"/>
    <w:rsid w:val="00880608"/>
    <w:rsid w:val="00886877"/>
    <w:rsid w:val="00887208"/>
    <w:rsid w:val="00895B52"/>
    <w:rsid w:val="008A005E"/>
    <w:rsid w:val="008A3ECB"/>
    <w:rsid w:val="008A6371"/>
    <w:rsid w:val="008A6783"/>
    <w:rsid w:val="008B1999"/>
    <w:rsid w:val="008C02F5"/>
    <w:rsid w:val="008D2451"/>
    <w:rsid w:val="008D2BBA"/>
    <w:rsid w:val="008D2BD5"/>
    <w:rsid w:val="008E21DE"/>
    <w:rsid w:val="008E31D0"/>
    <w:rsid w:val="008F3C49"/>
    <w:rsid w:val="008F42EB"/>
    <w:rsid w:val="008F771A"/>
    <w:rsid w:val="009015FA"/>
    <w:rsid w:val="009068C1"/>
    <w:rsid w:val="00914CBF"/>
    <w:rsid w:val="00921F18"/>
    <w:rsid w:val="009232FC"/>
    <w:rsid w:val="00926820"/>
    <w:rsid w:val="00931AE9"/>
    <w:rsid w:val="0094694D"/>
    <w:rsid w:val="00961DC8"/>
    <w:rsid w:val="00962556"/>
    <w:rsid w:val="00964CFF"/>
    <w:rsid w:val="00971C95"/>
    <w:rsid w:val="00975256"/>
    <w:rsid w:val="009831CB"/>
    <w:rsid w:val="00991675"/>
    <w:rsid w:val="009978A7"/>
    <w:rsid w:val="009A06C8"/>
    <w:rsid w:val="009A09AA"/>
    <w:rsid w:val="009A11B1"/>
    <w:rsid w:val="009A1E64"/>
    <w:rsid w:val="009B4261"/>
    <w:rsid w:val="009B568B"/>
    <w:rsid w:val="009B67F0"/>
    <w:rsid w:val="009C6303"/>
    <w:rsid w:val="009E5303"/>
    <w:rsid w:val="009E6D95"/>
    <w:rsid w:val="009F200E"/>
    <w:rsid w:val="009F34F6"/>
    <w:rsid w:val="009F70AA"/>
    <w:rsid w:val="00A07E4A"/>
    <w:rsid w:val="00A1045A"/>
    <w:rsid w:val="00A16F74"/>
    <w:rsid w:val="00A247D7"/>
    <w:rsid w:val="00A2785C"/>
    <w:rsid w:val="00A361C1"/>
    <w:rsid w:val="00A40963"/>
    <w:rsid w:val="00A44325"/>
    <w:rsid w:val="00A50DC6"/>
    <w:rsid w:val="00A51A9F"/>
    <w:rsid w:val="00A51FC9"/>
    <w:rsid w:val="00A56018"/>
    <w:rsid w:val="00A60E69"/>
    <w:rsid w:val="00A66119"/>
    <w:rsid w:val="00A70EB4"/>
    <w:rsid w:val="00A71FEB"/>
    <w:rsid w:val="00A75E1B"/>
    <w:rsid w:val="00A7784D"/>
    <w:rsid w:val="00A8475F"/>
    <w:rsid w:val="00A915F4"/>
    <w:rsid w:val="00A941D9"/>
    <w:rsid w:val="00AA2ED6"/>
    <w:rsid w:val="00AB12D5"/>
    <w:rsid w:val="00AB758E"/>
    <w:rsid w:val="00AD2052"/>
    <w:rsid w:val="00AD735D"/>
    <w:rsid w:val="00AE1879"/>
    <w:rsid w:val="00AE66BA"/>
    <w:rsid w:val="00AF0899"/>
    <w:rsid w:val="00AF5EA9"/>
    <w:rsid w:val="00B14842"/>
    <w:rsid w:val="00B16FBD"/>
    <w:rsid w:val="00B204FC"/>
    <w:rsid w:val="00B232AA"/>
    <w:rsid w:val="00B23A4D"/>
    <w:rsid w:val="00B370DD"/>
    <w:rsid w:val="00B500B9"/>
    <w:rsid w:val="00B51CBC"/>
    <w:rsid w:val="00B55014"/>
    <w:rsid w:val="00B603C0"/>
    <w:rsid w:val="00B718D8"/>
    <w:rsid w:val="00B75CE8"/>
    <w:rsid w:val="00B76D9B"/>
    <w:rsid w:val="00B81573"/>
    <w:rsid w:val="00B82088"/>
    <w:rsid w:val="00BA7506"/>
    <w:rsid w:val="00BB2EBA"/>
    <w:rsid w:val="00BC3896"/>
    <w:rsid w:val="00BD1E78"/>
    <w:rsid w:val="00BD7974"/>
    <w:rsid w:val="00BF1FE8"/>
    <w:rsid w:val="00BF2F6F"/>
    <w:rsid w:val="00C02452"/>
    <w:rsid w:val="00C0421C"/>
    <w:rsid w:val="00C14289"/>
    <w:rsid w:val="00C218AF"/>
    <w:rsid w:val="00C25556"/>
    <w:rsid w:val="00C305E3"/>
    <w:rsid w:val="00C33EEF"/>
    <w:rsid w:val="00C65C20"/>
    <w:rsid w:val="00C6668D"/>
    <w:rsid w:val="00C75CAF"/>
    <w:rsid w:val="00C80EF1"/>
    <w:rsid w:val="00C85308"/>
    <w:rsid w:val="00CB18A8"/>
    <w:rsid w:val="00CB5065"/>
    <w:rsid w:val="00CC1A35"/>
    <w:rsid w:val="00CC6119"/>
    <w:rsid w:val="00CC7436"/>
    <w:rsid w:val="00CD17D1"/>
    <w:rsid w:val="00CD64E5"/>
    <w:rsid w:val="00CE0C82"/>
    <w:rsid w:val="00CE4A14"/>
    <w:rsid w:val="00CF3D7F"/>
    <w:rsid w:val="00D039CE"/>
    <w:rsid w:val="00D20A13"/>
    <w:rsid w:val="00D21CE5"/>
    <w:rsid w:val="00D267B0"/>
    <w:rsid w:val="00D304F3"/>
    <w:rsid w:val="00D30F29"/>
    <w:rsid w:val="00D31881"/>
    <w:rsid w:val="00D43E5F"/>
    <w:rsid w:val="00D45412"/>
    <w:rsid w:val="00D4619A"/>
    <w:rsid w:val="00D608F6"/>
    <w:rsid w:val="00D66BC9"/>
    <w:rsid w:val="00D70B82"/>
    <w:rsid w:val="00D73FCB"/>
    <w:rsid w:val="00D761E1"/>
    <w:rsid w:val="00D93D1B"/>
    <w:rsid w:val="00D95845"/>
    <w:rsid w:val="00DA007A"/>
    <w:rsid w:val="00DA624B"/>
    <w:rsid w:val="00DB4A1A"/>
    <w:rsid w:val="00DB4A62"/>
    <w:rsid w:val="00DB5D16"/>
    <w:rsid w:val="00DC1A7A"/>
    <w:rsid w:val="00DC238F"/>
    <w:rsid w:val="00DC28A1"/>
    <w:rsid w:val="00DE1691"/>
    <w:rsid w:val="00DE7312"/>
    <w:rsid w:val="00DF476E"/>
    <w:rsid w:val="00DF74BA"/>
    <w:rsid w:val="00E06B80"/>
    <w:rsid w:val="00E15F41"/>
    <w:rsid w:val="00E234EE"/>
    <w:rsid w:val="00E274D6"/>
    <w:rsid w:val="00E27695"/>
    <w:rsid w:val="00E342FE"/>
    <w:rsid w:val="00E511EA"/>
    <w:rsid w:val="00E548F2"/>
    <w:rsid w:val="00E54DD2"/>
    <w:rsid w:val="00E5677A"/>
    <w:rsid w:val="00E60932"/>
    <w:rsid w:val="00E67804"/>
    <w:rsid w:val="00E71783"/>
    <w:rsid w:val="00E93772"/>
    <w:rsid w:val="00E93A7D"/>
    <w:rsid w:val="00EA1387"/>
    <w:rsid w:val="00EA3635"/>
    <w:rsid w:val="00EA3E6F"/>
    <w:rsid w:val="00EB1AC8"/>
    <w:rsid w:val="00ED2E00"/>
    <w:rsid w:val="00ED32E2"/>
    <w:rsid w:val="00EE2D53"/>
    <w:rsid w:val="00EF5E96"/>
    <w:rsid w:val="00EF68B5"/>
    <w:rsid w:val="00F0368E"/>
    <w:rsid w:val="00F12E10"/>
    <w:rsid w:val="00F15AF6"/>
    <w:rsid w:val="00F226E9"/>
    <w:rsid w:val="00F23362"/>
    <w:rsid w:val="00F27D7E"/>
    <w:rsid w:val="00F30677"/>
    <w:rsid w:val="00F339A1"/>
    <w:rsid w:val="00F35003"/>
    <w:rsid w:val="00F40E00"/>
    <w:rsid w:val="00F44B01"/>
    <w:rsid w:val="00F60159"/>
    <w:rsid w:val="00F62B04"/>
    <w:rsid w:val="00F6779B"/>
    <w:rsid w:val="00F7050F"/>
    <w:rsid w:val="00F70925"/>
    <w:rsid w:val="00F76C83"/>
    <w:rsid w:val="00F86B38"/>
    <w:rsid w:val="00F91216"/>
    <w:rsid w:val="00F921CD"/>
    <w:rsid w:val="00F9318C"/>
    <w:rsid w:val="00FE4D12"/>
    <w:rsid w:val="00FE68E7"/>
    <w:rsid w:val="00FF1E0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3E1EC"/>
  <w15:chartTrackingRefBased/>
  <w15:docId w15:val="{4F43235D-4F82-4A33-BA8A-50CC4079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DFD"/>
    <w:pPr>
      <w:suppressAutoHyphens/>
      <w:spacing w:line="360" w:lineRule="auto"/>
    </w:pPr>
    <w:rPr>
      <w:rFonts w:ascii="Calibri" w:hAnsi="Calibri"/>
      <w:color w:val="111C2C"/>
    </w:rPr>
  </w:style>
  <w:style w:type="paragraph" w:styleId="Heading1">
    <w:name w:val="heading 1"/>
    <w:basedOn w:val="Normal"/>
    <w:next w:val="Normal"/>
    <w:link w:val="Heading1Char"/>
    <w:uiPriority w:val="4"/>
    <w:qFormat/>
    <w:rsid w:val="00603C57"/>
    <w:pPr>
      <w:keepNext/>
      <w:keepLines/>
      <w:spacing w:before="0" w:after="360" w:line="700" w:lineRule="atLeast"/>
      <w:outlineLvl w:val="0"/>
    </w:pPr>
    <w:rPr>
      <w:rFonts w:eastAsiaTheme="majorEastAsia" w:cstheme="majorBidi"/>
      <w:b/>
      <w:sz w:val="60"/>
      <w:szCs w:val="32"/>
    </w:rPr>
  </w:style>
  <w:style w:type="paragraph" w:styleId="Heading2">
    <w:name w:val="heading 2"/>
    <w:basedOn w:val="Normal"/>
    <w:next w:val="Normal"/>
    <w:link w:val="Heading2Char"/>
    <w:uiPriority w:val="4"/>
    <w:qFormat/>
    <w:rsid w:val="00115E1F"/>
    <w:pPr>
      <w:keepNext/>
      <w:keepLines/>
      <w:spacing w:before="280" w:line="420" w:lineRule="atLeast"/>
      <w:outlineLvl w:val="1"/>
    </w:pPr>
    <w:rPr>
      <w:rFonts w:eastAsiaTheme="majorEastAsia" w:cstheme="majorBidi"/>
      <w:b/>
      <w:sz w:val="36"/>
      <w:szCs w:val="26"/>
    </w:rPr>
  </w:style>
  <w:style w:type="paragraph" w:styleId="Heading3">
    <w:name w:val="heading 3"/>
    <w:basedOn w:val="Normal"/>
    <w:next w:val="Normal"/>
    <w:link w:val="Heading3Char"/>
    <w:autoRedefine/>
    <w:uiPriority w:val="4"/>
    <w:qFormat/>
    <w:rsid w:val="004121F0"/>
    <w:pPr>
      <w:keepNext/>
      <w:keepLines/>
      <w:spacing w:before="280" w:after="240" w:line="340" w:lineRule="atLeast"/>
      <w:outlineLvl w:val="2"/>
      <w15:collapsed/>
    </w:pPr>
    <w:rPr>
      <w:rFonts w:eastAsiaTheme="majorEastAsia" w:cstheme="majorBidi"/>
      <w:b/>
      <w:color w:val="8A8878"/>
      <w:sz w:val="28"/>
      <w:szCs w:val="24"/>
    </w:rPr>
  </w:style>
  <w:style w:type="paragraph" w:styleId="Heading4">
    <w:name w:val="heading 4"/>
    <w:basedOn w:val="Normal"/>
    <w:next w:val="Normal"/>
    <w:link w:val="Heading4Char"/>
    <w:autoRedefine/>
    <w:uiPriority w:val="4"/>
    <w:unhideWhenUsed/>
    <w:qFormat/>
    <w:rsid w:val="001E6588"/>
    <w:pPr>
      <w:keepNext/>
      <w:keepLines/>
      <w:spacing w:before="280" w:after="0"/>
      <w:contextualSpacing/>
      <w:outlineLvl w:val="3"/>
    </w:pPr>
    <w:rPr>
      <w:rFonts w:eastAsiaTheme="majorEastAsia" w:cstheme="majorBidi"/>
      <w:b/>
      <w:iCs/>
    </w:rPr>
  </w:style>
  <w:style w:type="paragraph" w:styleId="Heading5">
    <w:name w:val="heading 5"/>
    <w:basedOn w:val="Normal"/>
    <w:next w:val="Normal"/>
    <w:link w:val="Heading5Char"/>
    <w:uiPriority w:val="4"/>
    <w:unhideWhenUsed/>
    <w:qFormat/>
    <w:rsid w:val="00234C94"/>
    <w:pPr>
      <w:keepNext/>
      <w:keepLines/>
      <w:spacing w:before="280"/>
      <w:outlineLvl w:val="4"/>
    </w:pPr>
    <w:rPr>
      <w:rFonts w:eastAsiaTheme="majorEastAsia" w:cstheme="majorBidi"/>
      <w:b/>
      <w:i/>
      <w:color w:val="auto"/>
    </w:rPr>
  </w:style>
  <w:style w:type="paragraph" w:styleId="Heading6">
    <w:name w:val="heading 6"/>
    <w:basedOn w:val="Normal"/>
    <w:next w:val="Normal"/>
    <w:link w:val="Heading6Char"/>
    <w:uiPriority w:val="4"/>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4"/>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4"/>
    <w:semiHidden/>
    <w:unhideWhenUsed/>
    <w:qFormat/>
    <w:rsid w:val="00234C94"/>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3B94"/>
    <w:pPr>
      <w:tabs>
        <w:tab w:val="center" w:pos="4513"/>
        <w:tab w:val="right" w:pos="9026"/>
      </w:tabs>
      <w:spacing w:before="0" w:after="0"/>
      <w:jc w:val="right"/>
    </w:pPr>
  </w:style>
  <w:style w:type="character" w:customStyle="1" w:styleId="HeaderChar">
    <w:name w:val="Header Char"/>
    <w:basedOn w:val="DefaultParagraphFont"/>
    <w:link w:val="Header"/>
    <w:uiPriority w:val="99"/>
    <w:rsid w:val="00613B94"/>
    <w:rPr>
      <w:rFonts w:ascii="Lato" w:hAnsi="Lato"/>
      <w:color w:val="111C2C"/>
    </w:rPr>
  </w:style>
  <w:style w:type="paragraph" w:styleId="Footer">
    <w:name w:val="footer"/>
    <w:aliases w:val="Footer - white"/>
    <w:basedOn w:val="Normal"/>
    <w:link w:val="FooterChar"/>
    <w:autoRedefine/>
    <w:uiPriority w:val="99"/>
    <w:qFormat/>
    <w:rsid w:val="00E71783"/>
    <w:pPr>
      <w:tabs>
        <w:tab w:val="right" w:pos="9923"/>
      </w:tabs>
      <w:spacing w:before="0" w:after="0"/>
      <w:jc w:val="right"/>
    </w:pPr>
    <w:rPr>
      <w:color w:val="FFFFFF" w:themeColor="background1"/>
    </w:rPr>
  </w:style>
  <w:style w:type="character" w:customStyle="1" w:styleId="FooterChar">
    <w:name w:val="Footer Char"/>
    <w:aliases w:val="Footer - white Char"/>
    <w:basedOn w:val="DefaultParagraphFont"/>
    <w:link w:val="Footer"/>
    <w:uiPriority w:val="99"/>
    <w:rsid w:val="00E71783"/>
    <w:rPr>
      <w:rFonts w:ascii="Lato" w:hAnsi="Lato"/>
      <w:color w:val="FFFFFF" w:themeColor="background1"/>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4"/>
    <w:rsid w:val="00115E1F"/>
    <w:rPr>
      <w:rFonts w:ascii="Lato" w:eastAsiaTheme="majorEastAsia" w:hAnsi="Lato" w:cstheme="majorBidi"/>
      <w:b/>
      <w:color w:val="111C2C"/>
      <w:sz w:val="36"/>
      <w:szCs w:val="26"/>
    </w:rPr>
  </w:style>
  <w:style w:type="paragraph" w:customStyle="1" w:styleId="BasicParagraph">
    <w:name w:val="[Basic Paragraph]"/>
    <w:basedOn w:val="Normal"/>
    <w:uiPriority w:val="99"/>
    <w:rsid w:val="006870DC"/>
    <w:pPr>
      <w:suppressAutoHyphens w:val="0"/>
      <w:autoSpaceDE w:val="0"/>
      <w:autoSpaceDN w:val="0"/>
      <w:adjustRightInd w:val="0"/>
      <w:spacing w:before="0" w:after="0" w:line="288" w:lineRule="auto"/>
      <w:textAlignment w:val="center"/>
    </w:pPr>
    <w:rPr>
      <w:rFonts w:cs="MinionPro-Regular"/>
      <w:sz w:val="24"/>
      <w:szCs w:val="24"/>
      <w:lang w:val="en-US"/>
    </w:rPr>
  </w:style>
  <w:style w:type="numbering" w:customStyle="1" w:styleId="AppendixNumbers">
    <w:name w:val="Appendix Numbers"/>
    <w:uiPriority w:val="99"/>
    <w:rsid w:val="00DF74BA"/>
    <w:pPr>
      <w:numPr>
        <w:numId w:val="3"/>
      </w:numPr>
    </w:pPr>
  </w:style>
  <w:style w:type="paragraph" w:customStyle="1" w:styleId="BoxedText">
    <w:name w:val="Boxed Text"/>
    <w:basedOn w:val="Normal"/>
    <w:uiPriority w:val="2"/>
    <w:qFormat/>
    <w:rsid w:val="006F033A"/>
    <w:pPr>
      <w:pBdr>
        <w:top w:val="single" w:sz="4" w:space="14" w:color="000000" w:themeColor="text1"/>
        <w:left w:val="single" w:sz="4" w:space="14" w:color="000000" w:themeColor="text1"/>
        <w:bottom w:val="single" w:sz="4" w:space="14" w:color="000000" w:themeColor="text1"/>
        <w:right w:val="single" w:sz="4" w:space="14" w:color="000000" w:themeColor="text1"/>
      </w:pBdr>
      <w:shd w:val="clear" w:color="auto" w:fill="FFD600"/>
      <w:spacing w:after="60" w:line="240" w:lineRule="atLeast"/>
      <w:ind w:left="284" w:right="284"/>
    </w:pPr>
    <w:rPr>
      <w:b/>
      <w:color w:val="000000" w:themeColor="text2"/>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8A6371"/>
    <w:pPr>
      <w:numPr>
        <w:numId w:val="17"/>
      </w:numPr>
      <w:spacing w:before="80" w:after="40"/>
      <w:ind w:left="568" w:hanging="284"/>
    </w:pPr>
  </w:style>
  <w:style w:type="paragraph" w:customStyle="1" w:styleId="Bullet2">
    <w:name w:val="Bullet 2"/>
    <w:basedOn w:val="Normal"/>
    <w:uiPriority w:val="2"/>
    <w:qFormat/>
    <w:rsid w:val="008A005E"/>
    <w:pPr>
      <w:numPr>
        <w:ilvl w:val="1"/>
        <w:numId w:val="17"/>
      </w:numPr>
    </w:pPr>
  </w:style>
  <w:style w:type="paragraph" w:customStyle="1" w:styleId="Bullet3">
    <w:name w:val="Bullet 3"/>
    <w:basedOn w:val="Normal"/>
    <w:uiPriority w:val="2"/>
    <w:qFormat/>
    <w:rsid w:val="008A005E"/>
    <w:pPr>
      <w:numPr>
        <w:ilvl w:val="2"/>
        <w:numId w:val="17"/>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1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1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1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100" w:themeFill="accent1"/>
      </w:tcPr>
    </w:tblStylePr>
    <w:tblStylePr w:type="band1Vert">
      <w:tblPr/>
      <w:tcPr>
        <w:shd w:val="clear" w:color="auto" w:fill="FFE48F" w:themeFill="accent1" w:themeFillTint="66"/>
      </w:tcPr>
    </w:tblStylePr>
    <w:tblStylePr w:type="band1Horz">
      <w:tblPr/>
      <w:tcPr>
        <w:shd w:val="clear" w:color="auto" w:fill="FFE48F" w:themeFill="accent1" w:themeFillTint="66"/>
      </w:tcPr>
    </w:tblStylePr>
  </w:style>
  <w:style w:type="table" w:customStyle="1" w:styleId="DefaultTable1">
    <w:name w:val="Default Table 1"/>
    <w:basedOn w:val="GridTable5Dark-Accent1"/>
    <w:uiPriority w:val="99"/>
    <w:rsid w:val="00B75CE8"/>
    <w:pPr>
      <w:spacing w:before="60" w:after="60"/>
    </w:pPr>
    <w:tblPr>
      <w:tblCellMar>
        <w:top w:w="57" w:type="dxa"/>
        <w:bottom w:w="57" w:type="dxa"/>
      </w:tblCellMar>
    </w:tblPr>
    <w:trPr>
      <w:cantSplit/>
    </w:trPr>
    <w:tcPr>
      <w:shd w:val="clear" w:color="auto" w:fill="E6E6E6" w:themeFill="background2"/>
    </w:tcPr>
    <w:tblStylePr w:type="firstRow">
      <w:pPr>
        <w:wordWrap/>
        <w:spacing w:beforeLines="0" w:before="60" w:beforeAutospacing="0" w:afterLines="0" w:after="60" w:afterAutospacing="0" w:line="240" w:lineRule="auto"/>
      </w:pPr>
      <w:rPr>
        <w:rFonts w:ascii="Calibri" w:hAnsi="Calibri"/>
        <w:b/>
        <w:bCs/>
        <w:caps w:val="0"/>
        <w:smallCaps w:val="0"/>
        <w:color w:val="262626"/>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600"/>
      </w:tcPr>
    </w:tblStylePr>
    <w:tblStylePr w:type="lastRow">
      <w:rPr>
        <w:rFonts w:ascii="Calibri" w:hAnsi="Calibri"/>
        <w:b w:val="0"/>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8F" w:themeFill="accent1" w:themeFillTint="66"/>
      </w:tcPr>
    </w:tblStylePr>
    <w:tblStylePr w:type="firstCol">
      <w:rPr>
        <w:rFonts w:ascii="Calibri" w:hAnsi="Calibri"/>
        <w:b/>
        <w:bCs/>
        <w:color w:val="262626"/>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600"/>
      </w:tcPr>
    </w:tblStylePr>
    <w:tblStylePr w:type="lastCol">
      <w:pPr>
        <w:jc w:val="right"/>
      </w:pPr>
      <w:rPr>
        <w:rFonts w:ascii="Calibri" w:hAnsi="Calibri"/>
        <w:b/>
        <w:bCs/>
        <w:color w:val="000000"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FBFBF" w:themeFill="background1" w:themeFillShade="BF"/>
      </w:tcPr>
    </w:tblStylePr>
    <w:tblStylePr w:type="band1Vert">
      <w:tblPr/>
      <w:tcPr>
        <w:shd w:val="clear" w:color="auto" w:fill="FFF1C7" w:themeFill="accent1" w:themeFillTint="33"/>
      </w:tcPr>
    </w:tblStylePr>
    <w:tblStylePr w:type="band2Vert">
      <w:tblPr/>
      <w:tcPr>
        <w:shd w:val="clear" w:color="auto" w:fill="FFE48F" w:themeFill="accent1" w:themeFillTint="66"/>
      </w:tcPr>
    </w:tblStylePr>
    <w:tblStylePr w:type="band1Horz">
      <w:tblPr/>
      <w:tcPr>
        <w:shd w:val="clear" w:color="auto" w:fill="FFF1C7" w:themeFill="accent1" w:themeFillTint="33"/>
      </w:tcPr>
    </w:tblStylePr>
    <w:tblStylePr w:type="band2Horz">
      <w:tblPr/>
      <w:tcPr>
        <w:shd w:val="clear" w:color="auto" w:fill="FFE48F" w:themeFill="accent1" w:themeFillTint="66"/>
      </w:tcPr>
    </w:tblStylePr>
  </w:style>
  <w:style w:type="table" w:customStyle="1" w:styleId="DefaultTable2">
    <w:name w:val="Default Table 2"/>
    <w:basedOn w:val="TableNormal"/>
    <w:uiPriority w:val="99"/>
    <w:rsid w:val="00C33EEF"/>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rFonts w:ascii="Calibri" w:hAnsi="Calibri"/>
        <w:b/>
      </w:rPr>
      <w:tblPr/>
      <w:tcPr>
        <w:shd w:val="clear" w:color="auto" w:fill="A6A6A6" w:themeFill="background1" w:themeFillShade="A6"/>
      </w:tcPr>
    </w:tblStylePr>
    <w:tblStylePr w:type="lastRow">
      <w:rPr>
        <w:rFonts w:ascii="Calibri" w:hAnsi="Calibri"/>
        <w:b w:val="0"/>
      </w:rPr>
      <w:tblPr/>
      <w:tcPr>
        <w:shd w:val="clear" w:color="auto" w:fill="D9D9D9" w:themeFill="background1" w:themeFillShade="D9"/>
      </w:tcPr>
    </w:tblStylePr>
    <w:tblStylePr w:type="firstCol">
      <w:rPr>
        <w:rFonts w:ascii="Calibri" w:hAnsi="Calibri"/>
        <w:b/>
      </w:rPr>
      <w:tblPr/>
      <w:tcPr>
        <w:shd w:val="clear" w:color="auto" w:fill="F2F2F2" w:themeFill="background1" w:themeFillShade="F2"/>
      </w:tcPr>
    </w:tblStylePr>
    <w:tblStylePr w:type="lastCol">
      <w:rPr>
        <w:rFonts w:ascii="Calibri" w:hAnsi="Calibri"/>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rFonts w:ascii="Lato" w:hAnsi="Lato"/>
      <w:i/>
      <w:iCs/>
    </w:rPr>
  </w:style>
  <w:style w:type="numbering" w:customStyle="1" w:styleId="FigureNumbers">
    <w:name w:val="Figure Numbers"/>
    <w:uiPriority w:val="99"/>
    <w:rsid w:val="00AF0899"/>
    <w:pPr>
      <w:numPr>
        <w:numId w:val="5"/>
      </w:numPr>
    </w:pPr>
  </w:style>
  <w:style w:type="paragraph" w:customStyle="1" w:styleId="FooterDark">
    <w:name w:val="Footer Dark"/>
    <w:basedOn w:val="Footer"/>
    <w:qFormat/>
    <w:rsid w:val="001E3DFD"/>
    <w:rPr>
      <w:color w:val="111C2C"/>
    </w:rPr>
  </w:style>
  <w:style w:type="character" w:styleId="FollowedHyperlink">
    <w:name w:val="FollowedHyperlink"/>
    <w:basedOn w:val="DefaultParagraphFont"/>
    <w:uiPriority w:val="99"/>
    <w:rsid w:val="00AF0899"/>
    <w:rPr>
      <w:rFonts w:ascii="Lato" w:hAnsi="Lato"/>
      <w:color w:val="0070C0"/>
      <w:u w:val="single"/>
    </w:rPr>
  </w:style>
  <w:style w:type="character" w:styleId="FootnoteReference">
    <w:name w:val="footnote reference"/>
    <w:basedOn w:val="DefaultParagraphFont"/>
    <w:uiPriority w:val="99"/>
    <w:rsid w:val="00AF0899"/>
    <w:rPr>
      <w:rFonts w:ascii="Lato" w:hAnsi="Lato"/>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rFonts w:ascii="Lato" w:hAnsi="Lato"/>
      <w:color w:val="000000" w:themeColor="text1"/>
      <w:sz w:val="18"/>
      <w:szCs w:val="20"/>
    </w:rPr>
  </w:style>
  <w:style w:type="character" w:customStyle="1" w:styleId="Heading1Char">
    <w:name w:val="Heading 1 Char"/>
    <w:basedOn w:val="DefaultParagraphFont"/>
    <w:link w:val="Heading1"/>
    <w:uiPriority w:val="4"/>
    <w:rsid w:val="00603C57"/>
    <w:rPr>
      <w:rFonts w:ascii="Lato" w:eastAsiaTheme="majorEastAsia" w:hAnsi="Lato" w:cstheme="majorBidi"/>
      <w:b/>
      <w:color w:val="111C2C"/>
      <w:sz w:val="60"/>
      <w:szCs w:val="32"/>
    </w:rPr>
  </w:style>
  <w:style w:type="character" w:customStyle="1" w:styleId="Heading3Char">
    <w:name w:val="Heading 3 Char"/>
    <w:basedOn w:val="DefaultParagraphFont"/>
    <w:link w:val="Heading3"/>
    <w:uiPriority w:val="4"/>
    <w:rsid w:val="004121F0"/>
    <w:rPr>
      <w:rFonts w:ascii="Lato" w:eastAsiaTheme="majorEastAsia" w:hAnsi="Lato" w:cstheme="majorBidi"/>
      <w:b/>
      <w:color w:val="8A8878"/>
      <w:sz w:val="28"/>
      <w:szCs w:val="24"/>
    </w:rPr>
  </w:style>
  <w:style w:type="character" w:customStyle="1" w:styleId="Heading4Char">
    <w:name w:val="Heading 4 Char"/>
    <w:basedOn w:val="DefaultParagraphFont"/>
    <w:link w:val="Heading4"/>
    <w:uiPriority w:val="4"/>
    <w:rsid w:val="001E6588"/>
    <w:rPr>
      <w:rFonts w:ascii="Lato" w:eastAsiaTheme="majorEastAsia" w:hAnsi="Lato" w:cstheme="majorBidi"/>
      <w:b/>
      <w:iCs/>
      <w:color w:val="111C2C"/>
    </w:rPr>
  </w:style>
  <w:style w:type="character" w:customStyle="1" w:styleId="Heading5Char">
    <w:name w:val="Heading 5 Char"/>
    <w:basedOn w:val="DefaultParagraphFont"/>
    <w:link w:val="Heading5"/>
    <w:uiPriority w:val="4"/>
    <w:rsid w:val="00234C94"/>
    <w:rPr>
      <w:rFonts w:ascii="Lato" w:eastAsiaTheme="majorEastAsia" w:hAnsi="Lato" w:cstheme="majorBidi"/>
      <w:b/>
      <w:i/>
      <w:color w:val="auto"/>
    </w:rPr>
  </w:style>
  <w:style w:type="character" w:customStyle="1" w:styleId="Heading6Char">
    <w:name w:val="Heading 6 Char"/>
    <w:basedOn w:val="DefaultParagraphFont"/>
    <w:link w:val="Heading6"/>
    <w:uiPriority w:val="4"/>
    <w:rsid w:val="00006F13"/>
    <w:rPr>
      <w:rFonts w:ascii="Lato" w:eastAsiaTheme="majorEastAsia" w:hAnsi="Lato" w:cstheme="majorBidi"/>
      <w:b/>
      <w:i/>
    </w:rPr>
  </w:style>
  <w:style w:type="character" w:customStyle="1" w:styleId="Heading7Char">
    <w:name w:val="Heading 7 Char"/>
    <w:basedOn w:val="DefaultParagraphFont"/>
    <w:link w:val="Heading7"/>
    <w:uiPriority w:val="4"/>
    <w:rsid w:val="00006F13"/>
    <w:rPr>
      <w:rFonts w:ascii="Lato" w:eastAsiaTheme="majorEastAsia" w:hAnsi="Lato" w:cstheme="majorBidi"/>
      <w:i/>
      <w:iCs/>
    </w:rPr>
  </w:style>
  <w:style w:type="character" w:styleId="Hyperlink">
    <w:name w:val="Hyperlink"/>
    <w:basedOn w:val="DefaultParagraphFont"/>
    <w:uiPriority w:val="99"/>
    <w:unhideWhenUsed/>
    <w:rsid w:val="001E3DFD"/>
    <w:rPr>
      <w:rFonts w:ascii="Calibri" w:hAnsi="Calibri"/>
      <w:color w:val="00303C"/>
      <w:u w:val="single"/>
    </w:rPr>
  </w:style>
  <w:style w:type="character" w:styleId="IntenseEmphasis">
    <w:name w:val="Intense Emphasis"/>
    <w:basedOn w:val="DefaultParagraphFont"/>
    <w:uiPriority w:val="33"/>
    <w:qFormat/>
    <w:rsid w:val="00084532"/>
    <w:rPr>
      <w:rFonts w:ascii="Calibri" w:hAnsi="Calibri"/>
      <w:b/>
      <w:i/>
      <w:iCs/>
      <w:color w:val="000000" w:themeColor="text1"/>
    </w:rPr>
  </w:style>
  <w:style w:type="paragraph" w:customStyle="1" w:styleId="IntroPara">
    <w:name w:val="Intro Para"/>
    <w:basedOn w:val="Normal"/>
    <w:autoRedefine/>
    <w:uiPriority w:val="1"/>
    <w:qFormat/>
    <w:rsid w:val="00115E1F"/>
    <w:pPr>
      <w:spacing w:before="420" w:after="420" w:line="420" w:lineRule="atLeast"/>
    </w:pPr>
    <w:rPr>
      <w:sz w:val="32"/>
      <w:lang w:val="en-US"/>
    </w:rPr>
  </w:style>
  <w:style w:type="numbering" w:customStyle="1" w:styleId="List1Numbered">
    <w:name w:val="List 1 Numbered"/>
    <w:uiPriority w:val="99"/>
    <w:rsid w:val="00006F13"/>
    <w:pPr>
      <w:numPr>
        <w:numId w:val="8"/>
      </w:numPr>
    </w:pPr>
  </w:style>
  <w:style w:type="paragraph" w:customStyle="1" w:styleId="List1Numbered1">
    <w:name w:val="List 1 Numbered 1"/>
    <w:basedOn w:val="Normal"/>
    <w:uiPriority w:val="2"/>
    <w:qFormat/>
    <w:rsid w:val="00006F13"/>
    <w:pPr>
      <w:numPr>
        <w:numId w:val="18"/>
      </w:numPr>
    </w:pPr>
  </w:style>
  <w:style w:type="paragraph" w:customStyle="1" w:styleId="List1Numbered2">
    <w:name w:val="List 1 Numbered 2"/>
    <w:basedOn w:val="Normal"/>
    <w:uiPriority w:val="2"/>
    <w:qFormat/>
    <w:rsid w:val="00006F13"/>
    <w:pPr>
      <w:numPr>
        <w:ilvl w:val="1"/>
        <w:numId w:val="18"/>
      </w:numPr>
    </w:pPr>
  </w:style>
  <w:style w:type="paragraph" w:customStyle="1" w:styleId="List1Numbered3">
    <w:name w:val="List 1 Numbered 3"/>
    <w:basedOn w:val="Normal"/>
    <w:uiPriority w:val="2"/>
    <w:qFormat/>
    <w:rsid w:val="00006F13"/>
    <w:pPr>
      <w:numPr>
        <w:ilvl w:val="2"/>
        <w:numId w:val="18"/>
      </w:numPr>
    </w:pPr>
  </w:style>
  <w:style w:type="paragraph" w:styleId="NoSpacing">
    <w:name w:val="No Spacing"/>
    <w:link w:val="NoSpacingChar"/>
    <w:uiPriority w:val="1"/>
    <w:qFormat/>
    <w:rsid w:val="008A005E"/>
    <w:pPr>
      <w:contextualSpacing/>
    </w:pPr>
    <w:rPr>
      <w:rFonts w:ascii="Lato" w:hAnsi="Lato"/>
      <w:color w:val="111C2C"/>
    </w:rPr>
  </w:style>
  <w:style w:type="character" w:customStyle="1" w:styleId="Heading8Char">
    <w:name w:val="Heading 8 Char"/>
    <w:basedOn w:val="DefaultParagraphFont"/>
    <w:link w:val="Heading8"/>
    <w:uiPriority w:val="4"/>
    <w:semiHidden/>
    <w:rsid w:val="00234C94"/>
    <w:rPr>
      <w:rFonts w:ascii="Lato" w:eastAsiaTheme="majorEastAsia" w:hAnsi="Lato" w:cstheme="majorBidi"/>
      <w:color w:val="272727" w:themeColor="text1" w:themeTint="D8"/>
      <w:sz w:val="21"/>
      <w:szCs w:val="21"/>
    </w:rPr>
  </w:style>
  <w:style w:type="numbering" w:customStyle="1" w:styleId="NumberedHeadings">
    <w:name w:val="Numbered Headings"/>
    <w:uiPriority w:val="99"/>
    <w:rsid w:val="003449A0"/>
    <w:pPr>
      <w:numPr>
        <w:numId w:val="9"/>
      </w:numPr>
    </w:pPr>
  </w:style>
  <w:style w:type="paragraph" w:customStyle="1" w:styleId="PullOut">
    <w:name w:val="Pull Out"/>
    <w:basedOn w:val="Normal"/>
    <w:next w:val="Normal"/>
    <w:autoRedefine/>
    <w:uiPriority w:val="22"/>
    <w:qFormat/>
    <w:rsid w:val="00275320"/>
    <w:pPr>
      <w:keepNext/>
      <w:keepLines/>
      <w:spacing w:before="420" w:after="420" w:line="600" w:lineRule="atLeast"/>
      <w:ind w:right="3119"/>
    </w:pPr>
    <w:rPr>
      <w:b/>
      <w:sz w:val="60"/>
    </w:rPr>
  </w:style>
  <w:style w:type="paragraph" w:customStyle="1" w:styleId="SourceNotes">
    <w:name w:val="Source Notes"/>
    <w:basedOn w:val="Normal"/>
    <w:uiPriority w:val="21"/>
    <w:qFormat/>
    <w:rsid w:val="00275320"/>
    <w:pPr>
      <w:spacing w:before="60" w:after="60"/>
    </w:pPr>
    <w:rPr>
      <w:sz w:val="16"/>
    </w:rPr>
  </w:style>
  <w:style w:type="paragraph" w:customStyle="1" w:styleId="SourceNotesNumbered">
    <w:name w:val="Source Notes Numbered"/>
    <w:basedOn w:val="SourceNotes"/>
    <w:uiPriority w:val="21"/>
    <w:qFormat/>
    <w:rsid w:val="00084532"/>
    <w:pPr>
      <w:numPr>
        <w:numId w:val="10"/>
      </w:numPr>
      <w:spacing w:line="200" w:lineRule="atLeast"/>
      <w:ind w:left="714" w:hanging="357"/>
    </w:pPr>
  </w:style>
  <w:style w:type="character" w:styleId="Strong">
    <w:name w:val="Strong"/>
    <w:basedOn w:val="DefaultParagraphFont"/>
    <w:uiPriority w:val="22"/>
    <w:qFormat/>
    <w:rsid w:val="00084532"/>
    <w:rPr>
      <w:rFonts w:ascii="Calibri" w:hAnsi="Calibri"/>
      <w:b/>
      <w:bCs/>
    </w:rPr>
  </w:style>
  <w:style w:type="paragraph" w:styleId="Subtitle">
    <w:name w:val="Subtitle"/>
    <w:basedOn w:val="Normal"/>
    <w:next w:val="Normal"/>
    <w:link w:val="SubtitleChar"/>
    <w:uiPriority w:val="23"/>
    <w:qFormat/>
    <w:rsid w:val="00275320"/>
    <w:pPr>
      <w:keepLines/>
      <w:numPr>
        <w:ilvl w:val="1"/>
      </w:numPr>
      <w:spacing w:before="300" w:after="300" w:line="600" w:lineRule="exact"/>
      <w:contextualSpacing/>
    </w:pPr>
    <w:rPr>
      <w:rFonts w:eastAsiaTheme="minorEastAsia"/>
      <w:color w:val="FFFFFF" w:themeColor="background1"/>
      <w:sz w:val="48"/>
    </w:rPr>
  </w:style>
  <w:style w:type="character" w:customStyle="1" w:styleId="SubtitleChar">
    <w:name w:val="Subtitle Char"/>
    <w:basedOn w:val="DefaultParagraphFont"/>
    <w:link w:val="Subtitle"/>
    <w:uiPriority w:val="23"/>
    <w:rsid w:val="00275320"/>
    <w:rPr>
      <w:rFonts w:ascii="Lato" w:eastAsiaTheme="minorEastAsia" w:hAnsi="Lato"/>
      <w:color w:val="FFFFFF" w:themeColor="background1"/>
      <w:sz w:val="48"/>
    </w:rPr>
  </w:style>
  <w:style w:type="table" w:styleId="TableGrid">
    <w:name w:val="Table Grid"/>
    <w:aliases w:val="SP Table Style"/>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1"/>
      </w:numPr>
    </w:pPr>
  </w:style>
  <w:style w:type="paragraph" w:styleId="Title">
    <w:name w:val="Title"/>
    <w:basedOn w:val="Normal"/>
    <w:next w:val="Normal"/>
    <w:link w:val="TitleChar"/>
    <w:autoRedefine/>
    <w:uiPriority w:val="22"/>
    <w:qFormat/>
    <w:rsid w:val="00275320"/>
    <w:pPr>
      <w:keepLines/>
      <w:spacing w:before="300" w:after="0" w:line="800" w:lineRule="exact"/>
      <w:contextualSpacing/>
      <w:outlineLvl w:val="0"/>
    </w:pPr>
    <w:rPr>
      <w:rFonts w:eastAsiaTheme="majorEastAsia" w:cstheme="majorBidi"/>
      <w:b/>
      <w:color w:val="FFFFFF" w:themeColor="background1"/>
      <w:kern w:val="28"/>
      <w:sz w:val="80"/>
      <w:szCs w:val="56"/>
    </w:rPr>
  </w:style>
  <w:style w:type="character" w:customStyle="1" w:styleId="TitleChar">
    <w:name w:val="Title Char"/>
    <w:basedOn w:val="DefaultParagraphFont"/>
    <w:link w:val="Title"/>
    <w:uiPriority w:val="22"/>
    <w:rsid w:val="00275320"/>
    <w:rPr>
      <w:rFonts w:ascii="Lato" w:eastAsiaTheme="majorEastAsia" w:hAnsi="Lato" w:cstheme="majorBidi"/>
      <w:b/>
      <w:color w:val="FFFFFF" w:themeColor="background1"/>
      <w:kern w:val="28"/>
      <w:sz w:val="80"/>
      <w:szCs w:val="56"/>
    </w:rPr>
  </w:style>
  <w:style w:type="character" w:styleId="PageNumber">
    <w:name w:val="page number"/>
    <w:basedOn w:val="DefaultParagraphFont"/>
    <w:uiPriority w:val="99"/>
    <w:unhideWhenUsed/>
    <w:rsid w:val="00523461"/>
    <w:rPr>
      <w:rFonts w:ascii="Lato" w:hAnsi="Lato"/>
      <w:color w:val="111C2C"/>
      <w:sz w:val="22"/>
    </w:rPr>
  </w:style>
  <w:style w:type="character" w:customStyle="1" w:styleId="NoSpacingChar">
    <w:name w:val="No Spacing Char"/>
    <w:basedOn w:val="DefaultParagraphFont"/>
    <w:link w:val="NoSpacing"/>
    <w:uiPriority w:val="1"/>
    <w:rsid w:val="004038C2"/>
    <w:rPr>
      <w:rFonts w:ascii="Lato" w:hAnsi="Lato"/>
      <w:color w:val="111C2C"/>
    </w:rPr>
  </w:style>
  <w:style w:type="table" w:styleId="GridTable2">
    <w:name w:val="Grid Table 2"/>
    <w:basedOn w:val="TableNormal"/>
    <w:uiPriority w:val="47"/>
    <w:rsid w:val="00067184"/>
    <w:pPr>
      <w:spacing w:after="0" w:line="240" w:lineRule="auto"/>
    </w:pPr>
    <w:rPr>
      <w:rFonts w:ascii="Lato" w:hAnsi="Lato"/>
    </w:rPr>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rsid w:val="00AF0899"/>
    <w:pPr>
      <w:tabs>
        <w:tab w:val="right" w:pos="9628"/>
      </w:tabs>
      <w:spacing w:before="60" w:after="60"/>
      <w:ind w:left="1135" w:hanging="851"/>
    </w:pPr>
  </w:style>
  <w:style w:type="table" w:styleId="GridTable2-Accent1">
    <w:name w:val="Grid Table 2 Accent 1"/>
    <w:basedOn w:val="TableNormal"/>
    <w:uiPriority w:val="47"/>
    <w:rsid w:val="00B76D9B"/>
    <w:pPr>
      <w:spacing w:after="0" w:line="240" w:lineRule="auto"/>
    </w:pPr>
    <w:tblPr>
      <w:tblStyleRowBandSize w:val="1"/>
      <w:tblStyleColBandSize w:val="1"/>
      <w:tblBorders>
        <w:top w:val="single" w:sz="2" w:space="0" w:color="FFD757" w:themeColor="accent1" w:themeTint="99"/>
        <w:bottom w:val="single" w:sz="2" w:space="0" w:color="FFD757" w:themeColor="accent1" w:themeTint="99"/>
        <w:insideH w:val="single" w:sz="2" w:space="0" w:color="FFD757" w:themeColor="accent1" w:themeTint="99"/>
        <w:insideV w:val="single" w:sz="2" w:space="0" w:color="FFD757" w:themeColor="accent1" w:themeTint="99"/>
      </w:tblBorders>
    </w:tblPr>
    <w:tblStylePr w:type="firstRow">
      <w:rPr>
        <w:b/>
        <w:bCs/>
      </w:rPr>
      <w:tblPr/>
      <w:tcPr>
        <w:tcBorders>
          <w:top w:val="nil"/>
          <w:bottom w:val="single" w:sz="12" w:space="0" w:color="FFD757" w:themeColor="accent1" w:themeTint="99"/>
          <w:insideH w:val="nil"/>
          <w:insideV w:val="nil"/>
        </w:tcBorders>
        <w:shd w:val="clear" w:color="auto" w:fill="FFFFFF" w:themeFill="background1"/>
      </w:tcPr>
    </w:tblStylePr>
    <w:tblStylePr w:type="lastRow">
      <w:rPr>
        <w:b/>
        <w:bCs/>
      </w:rPr>
      <w:tblPr/>
      <w:tcPr>
        <w:tcBorders>
          <w:top w:val="double" w:sz="2" w:space="0" w:color="FFD7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7" w:themeFill="accent1" w:themeFillTint="33"/>
      </w:tcPr>
    </w:tblStylePr>
    <w:tblStylePr w:type="band1Horz">
      <w:tblPr/>
      <w:tcPr>
        <w:shd w:val="clear" w:color="auto" w:fill="FFF1C7" w:themeFill="accent1" w:themeFillTint="33"/>
      </w:tcPr>
    </w:tblStylePr>
  </w:style>
  <w:style w:type="numbering" w:customStyle="1" w:styleId="DefaultBullets">
    <w:name w:val="Default Bullets"/>
    <w:uiPriority w:val="99"/>
    <w:rsid w:val="00006F13"/>
    <w:pPr>
      <w:numPr>
        <w:numId w:val="13"/>
      </w:numPr>
    </w:pPr>
  </w:style>
  <w:style w:type="character" w:customStyle="1" w:styleId="DLM">
    <w:name w:val="DLM"/>
    <w:basedOn w:val="DefaultParagraphFont"/>
    <w:uiPriority w:val="99"/>
    <w:qFormat/>
    <w:rsid w:val="006E2CB4"/>
    <w:rPr>
      <w:rFonts w:ascii="Lato" w:hAnsi="Lato"/>
      <w:b w:val="0"/>
      <w:caps/>
      <w:smallCaps w:val="0"/>
      <w:color w:val="FFFFFF" w:themeColor="background1"/>
      <w:sz w:val="25"/>
    </w:rPr>
  </w:style>
  <w:style w:type="character" w:styleId="PlaceholderText">
    <w:name w:val="Placeholder Text"/>
    <w:basedOn w:val="DefaultParagraphFont"/>
    <w:uiPriority w:val="99"/>
    <w:semiHidden/>
    <w:rsid w:val="00A915F4"/>
    <w:rPr>
      <w:rFonts w:ascii="Lato" w:hAnsi="Lato"/>
      <w:color w:val="808080"/>
    </w:rPr>
  </w:style>
  <w:style w:type="paragraph" w:customStyle="1" w:styleId="CoverVersion">
    <w:name w:val="Cover Version"/>
    <w:basedOn w:val="Subtitle"/>
    <w:uiPriority w:val="24"/>
    <w:qFormat/>
    <w:rsid w:val="00975256"/>
    <w:pPr>
      <w:spacing w:after="0" w:line="400" w:lineRule="atLeast"/>
    </w:pPr>
    <w:rPr>
      <w:sz w:val="32"/>
    </w:rPr>
  </w:style>
  <w:style w:type="character" w:customStyle="1" w:styleId="CoverVersionNumberRef">
    <w:name w:val="Cover Version Number Ref"/>
    <w:basedOn w:val="DefaultParagraphFont"/>
    <w:uiPriority w:val="24"/>
    <w:qFormat/>
    <w:rsid w:val="00613B94"/>
    <w:rPr>
      <w:rFonts w:ascii="Lato" w:hAnsi="Lato"/>
    </w:rPr>
  </w:style>
  <w:style w:type="paragraph" w:customStyle="1" w:styleId="CoverDate">
    <w:name w:val="Cover Date"/>
    <w:basedOn w:val="Normal"/>
    <w:uiPriority w:val="25"/>
    <w:qFormat/>
    <w:rsid w:val="00BA7506"/>
    <w:rPr>
      <w:color w:val="FFFFFF" w:themeColor="background1"/>
    </w:rPr>
  </w:style>
  <w:style w:type="numbering" w:customStyle="1" w:styleId="NormalNumberedListStyle">
    <w:name w:val="Normal Numbered List Style"/>
    <w:uiPriority w:val="99"/>
    <w:rsid w:val="00E15F41"/>
    <w:pPr>
      <w:numPr>
        <w:numId w:val="15"/>
      </w:numPr>
    </w:pPr>
  </w:style>
  <w:style w:type="paragraph" w:styleId="NormalIndent">
    <w:name w:val="Normal Indent"/>
    <w:basedOn w:val="Normal"/>
    <w:rsid w:val="00E15F41"/>
    <w:pPr>
      <w:ind w:left="567"/>
    </w:pPr>
  </w:style>
  <w:style w:type="paragraph" w:customStyle="1" w:styleId="ReferenceNumber">
    <w:name w:val="Reference Number"/>
    <w:basedOn w:val="Title"/>
    <w:uiPriority w:val="23"/>
    <w:qFormat/>
    <w:rsid w:val="00BA7506"/>
    <w:pPr>
      <w:spacing w:before="0"/>
    </w:pPr>
  </w:style>
  <w:style w:type="table" w:customStyle="1" w:styleId="Style1">
    <w:name w:val="Style1"/>
    <w:basedOn w:val="TableNormal"/>
    <w:uiPriority w:val="99"/>
    <w:rsid w:val="00593567"/>
    <w:pPr>
      <w:spacing w:before="0" w:after="0" w:line="240" w:lineRule="auto"/>
    </w:pPr>
    <w:rPr>
      <w:rFonts w:ascii="Lato" w:hAnsi="Lato"/>
    </w:rPr>
    <w:tblPr/>
  </w:style>
  <w:style w:type="paragraph" w:customStyle="1" w:styleId="Footer-Title">
    <w:name w:val="Footer - Title"/>
    <w:basedOn w:val="Normal"/>
    <w:qFormat/>
    <w:rsid w:val="001E3DFD"/>
    <w:rPr>
      <w:sz w:val="18"/>
    </w:rPr>
  </w:style>
  <w:style w:type="paragraph" w:styleId="IntenseQuote">
    <w:name w:val="Intense Quote"/>
    <w:basedOn w:val="Normal"/>
    <w:next w:val="Normal"/>
    <w:link w:val="IntenseQuoteChar"/>
    <w:uiPriority w:val="35"/>
    <w:semiHidden/>
    <w:unhideWhenUsed/>
    <w:qFormat/>
    <w:rsid w:val="00880608"/>
    <w:pPr>
      <w:pBdr>
        <w:top w:val="single" w:sz="4" w:space="10" w:color="000000" w:themeColor="text1"/>
        <w:bottom w:val="single" w:sz="4" w:space="10" w:color="000000" w:themeColor="text1"/>
      </w:pBdr>
      <w:shd w:val="clear" w:color="auto" w:fill="FFD600"/>
      <w:spacing w:before="360" w:after="360"/>
      <w:ind w:left="864" w:right="864"/>
      <w:jc w:val="center"/>
    </w:pPr>
    <w:rPr>
      <w:i/>
      <w:iCs/>
      <w:color w:val="262626"/>
    </w:rPr>
  </w:style>
  <w:style w:type="character" w:customStyle="1" w:styleId="IntenseQuoteChar">
    <w:name w:val="Intense Quote Char"/>
    <w:basedOn w:val="DefaultParagraphFont"/>
    <w:link w:val="IntenseQuote"/>
    <w:uiPriority w:val="35"/>
    <w:semiHidden/>
    <w:rsid w:val="00880608"/>
    <w:rPr>
      <w:rFonts w:ascii="Lato" w:hAnsi="Lato"/>
      <w:i/>
      <w:iCs/>
      <w:color w:val="262626"/>
      <w:shd w:val="clear" w:color="auto" w:fill="FFD600"/>
    </w:rPr>
  </w:style>
  <w:style w:type="character" w:styleId="IntenseReference">
    <w:name w:val="Intense Reference"/>
    <w:basedOn w:val="DefaultParagraphFont"/>
    <w:uiPriority w:val="37"/>
    <w:semiHidden/>
    <w:unhideWhenUsed/>
    <w:qFormat/>
    <w:rsid w:val="00880608"/>
    <w:rPr>
      <w:rFonts w:ascii="Lato" w:hAnsi="Lato"/>
      <w:b/>
      <w:bCs/>
      <w:smallCaps/>
      <w:color w:val="AD338B" w:themeColor="accent4"/>
      <w:spacing w:val="5"/>
    </w:rPr>
  </w:style>
  <w:style w:type="paragraph" w:styleId="BlockText">
    <w:name w:val="Block Text"/>
    <w:basedOn w:val="Normal"/>
    <w:uiPriority w:val="99"/>
    <w:semiHidden/>
    <w:unhideWhenUsed/>
    <w:rsid w:val="00880608"/>
    <w:pPr>
      <w:shd w:val="clear" w:color="auto" w:fill="FFD600"/>
      <w:ind w:left="1152" w:right="1152"/>
    </w:pPr>
    <w:rPr>
      <w:rFonts w:eastAsiaTheme="minorEastAsia"/>
      <w:i/>
      <w:iCs/>
      <w:color w:val="262626"/>
    </w:rPr>
  </w:style>
  <w:style w:type="paragraph" w:styleId="BalloonText">
    <w:name w:val="Balloon Text"/>
    <w:basedOn w:val="Normal"/>
    <w:link w:val="BalloonTextChar"/>
    <w:uiPriority w:val="99"/>
    <w:semiHidden/>
    <w:unhideWhenUsed/>
    <w:rsid w:val="00DE169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1691"/>
    <w:rPr>
      <w:rFonts w:ascii="Times New Roman" w:hAnsi="Times New Roman" w:cs="Times New Roman"/>
      <w:sz w:val="18"/>
      <w:szCs w:val="18"/>
    </w:rPr>
  </w:style>
  <w:style w:type="paragraph" w:styleId="ListParagraph">
    <w:name w:val="List Paragraph"/>
    <w:aliases w:val="Framework_capabilities,Bulletr List Paragraph,Use Case List Paragraph,lp1,YC Bulet,Equipment,List Paragraph1,Figure_name,Ref,List Paragraph Char Char Char,List Paragraph Char Char,Numbered Indented Text,List_TIS,List Paragraph11,Table Txt"/>
    <w:basedOn w:val="Normal"/>
    <w:next w:val="Bullet1"/>
    <w:link w:val="ListParagraphChar"/>
    <w:uiPriority w:val="34"/>
    <w:qFormat/>
    <w:rsid w:val="00115E1F"/>
    <w:pPr>
      <w:suppressAutoHyphens w:val="0"/>
      <w:spacing w:before="0" w:after="0"/>
      <w:ind w:left="720"/>
      <w:contextualSpacing/>
    </w:pPr>
    <w:rPr>
      <w:rFonts w:eastAsia="Times New Roman" w:cs="Times New Roman"/>
      <w:color w:val="auto"/>
      <w:szCs w:val="24"/>
      <w:lang w:val="en-GB"/>
    </w:rPr>
  </w:style>
  <w:style w:type="character" w:customStyle="1" w:styleId="ListParagraphChar">
    <w:name w:val="List Paragraph Char"/>
    <w:aliases w:val="Framework_capabilities Char,Bulletr List Paragraph Char,Use Case List Paragraph Char,lp1 Char,YC Bulet Char,Equipment Char,List Paragraph1 Char,Figure_name Char,Ref Char,List Paragraph Char Char Char Char,Numbered Indented Text Char"/>
    <w:basedOn w:val="DefaultParagraphFont"/>
    <w:link w:val="ListParagraph"/>
    <w:uiPriority w:val="34"/>
    <w:rsid w:val="00115E1F"/>
    <w:rPr>
      <w:rFonts w:ascii="Lato" w:eastAsia="Times New Roman" w:hAnsi="Lato" w:cs="Times New Roman"/>
      <w:color w:val="auto"/>
      <w:szCs w:val="24"/>
      <w:lang w:val="en-GB"/>
    </w:rPr>
  </w:style>
  <w:style w:type="character" w:styleId="UnresolvedMention">
    <w:name w:val="Unresolved Mention"/>
    <w:basedOn w:val="DefaultParagraphFont"/>
    <w:uiPriority w:val="99"/>
    <w:semiHidden/>
    <w:unhideWhenUsed/>
    <w:rsid w:val="0044021D"/>
    <w:rPr>
      <w:color w:val="605E5C"/>
      <w:shd w:val="clear" w:color="auto" w:fill="E1DFDD"/>
    </w:rPr>
  </w:style>
  <w:style w:type="paragraph" w:customStyle="1" w:styleId="Bulletpoint">
    <w:name w:val="Bullet point"/>
    <w:basedOn w:val="ListParagraph"/>
    <w:link w:val="BulletpointChar"/>
    <w:uiPriority w:val="4"/>
    <w:qFormat/>
    <w:rsid w:val="002F0EBB"/>
    <w:pPr>
      <w:numPr>
        <w:numId w:val="33"/>
      </w:numPr>
      <w:spacing w:before="140" w:after="140" w:line="276" w:lineRule="auto"/>
      <w:contextualSpacing w:val="0"/>
    </w:pPr>
    <w:rPr>
      <w:rFonts w:ascii="Arial" w:hAnsi="Arial"/>
    </w:rPr>
  </w:style>
  <w:style w:type="character" w:customStyle="1" w:styleId="BulletpointChar">
    <w:name w:val="Bullet point Char"/>
    <w:basedOn w:val="ListParagraphChar"/>
    <w:link w:val="Bulletpoint"/>
    <w:uiPriority w:val="4"/>
    <w:rsid w:val="002F0EBB"/>
    <w:rPr>
      <w:rFonts w:ascii="Arial" w:eastAsia="Times New Roman" w:hAnsi="Arial" w:cs="Times New Roman"/>
      <w:color w:val="auto"/>
      <w:szCs w:val="24"/>
      <w:lang w:val="en-GB"/>
    </w:rPr>
  </w:style>
  <w:style w:type="paragraph" w:customStyle="1" w:styleId="Sub-Bullet">
    <w:name w:val="Sub-Bullet"/>
    <w:basedOn w:val="Bulletpoint"/>
    <w:link w:val="Sub-BulletChar"/>
    <w:uiPriority w:val="3"/>
    <w:qFormat/>
    <w:rsid w:val="002F0EBB"/>
    <w:pPr>
      <w:numPr>
        <w:ilvl w:val="1"/>
        <w:numId w:val="34"/>
      </w:numPr>
      <w:ind w:left="1264" w:hanging="357"/>
    </w:pPr>
    <w:rPr>
      <w:lang w:eastAsia="en-AU"/>
    </w:rPr>
  </w:style>
  <w:style w:type="character" w:customStyle="1" w:styleId="Sub-BulletChar">
    <w:name w:val="Sub-Bullet Char"/>
    <w:basedOn w:val="BulletpointChar"/>
    <w:link w:val="Sub-Bullet"/>
    <w:uiPriority w:val="3"/>
    <w:rsid w:val="002F0EBB"/>
    <w:rPr>
      <w:rFonts w:ascii="Arial" w:eastAsia="Times New Roman" w:hAnsi="Arial" w:cs="Times New Roman"/>
      <w:color w:val="auto"/>
      <w:szCs w:val="24"/>
      <w:lang w:val="en-GB" w:eastAsia="en-AU"/>
    </w:rPr>
  </w:style>
  <w:style w:type="paragraph" w:styleId="BodyText">
    <w:name w:val="Body Text"/>
    <w:basedOn w:val="Normal"/>
    <w:link w:val="BodyTextChar"/>
    <w:rsid w:val="00A51FC9"/>
    <w:pPr>
      <w:suppressAutoHyphens w:val="0"/>
      <w:spacing w:before="0" w:after="40" w:line="240" w:lineRule="auto"/>
    </w:pPr>
    <w:rPr>
      <w:rFonts w:ascii="Arial" w:eastAsia="Times New Roman" w:hAnsi="Arial" w:cs="Times New Roman"/>
      <w:color w:val="auto"/>
      <w:sz w:val="19"/>
      <w:szCs w:val="19"/>
      <w:lang w:val="en-US"/>
    </w:rPr>
  </w:style>
  <w:style w:type="character" w:customStyle="1" w:styleId="BodyTextChar">
    <w:name w:val="Body Text Char"/>
    <w:basedOn w:val="DefaultParagraphFont"/>
    <w:link w:val="BodyText"/>
    <w:rsid w:val="00A51FC9"/>
    <w:rPr>
      <w:rFonts w:ascii="Arial" w:eastAsia="Times New Roman" w:hAnsi="Arial" w:cs="Times New Roman"/>
      <w:color w:val="auto"/>
      <w:sz w:val="19"/>
      <w:szCs w:val="19"/>
      <w:lang w:val="en-US"/>
    </w:rPr>
  </w:style>
  <w:style w:type="paragraph" w:customStyle="1" w:styleId="NumberedBullet">
    <w:name w:val="Numbered Bullet"/>
    <w:basedOn w:val="Bulletpoint"/>
    <w:link w:val="NumberedBulletChar"/>
    <w:uiPriority w:val="4"/>
    <w:qFormat/>
    <w:rsid w:val="00360230"/>
    <w:pPr>
      <w:numPr>
        <w:numId w:val="38"/>
      </w:numPr>
      <w:spacing w:before="40" w:after="40" w:line="240" w:lineRule="auto"/>
      <w:ind w:left="811" w:hanging="357"/>
    </w:pPr>
  </w:style>
  <w:style w:type="character" w:customStyle="1" w:styleId="NumberedBulletChar">
    <w:name w:val="Numbered Bullet Char"/>
    <w:basedOn w:val="BulletpointChar"/>
    <w:link w:val="NumberedBullet"/>
    <w:uiPriority w:val="4"/>
    <w:rsid w:val="00360230"/>
    <w:rPr>
      <w:rFonts w:ascii="Arial" w:eastAsia="Times New Roman" w:hAnsi="Arial" w:cs="Times New Roman"/>
      <w:color w:val="auto"/>
      <w:szCs w:val="24"/>
      <w:lang w:val="en-GB"/>
    </w:rPr>
  </w:style>
  <w:style w:type="paragraph" w:styleId="Revision">
    <w:name w:val="Revision"/>
    <w:hidden/>
    <w:uiPriority w:val="99"/>
    <w:semiHidden/>
    <w:rsid w:val="006527C7"/>
    <w:pPr>
      <w:spacing w:before="0" w:after="0" w:line="240" w:lineRule="auto"/>
    </w:pPr>
    <w:rPr>
      <w:rFonts w:ascii="Lato" w:hAnsi="Lato"/>
      <w:color w:val="111C2C"/>
    </w:rPr>
  </w:style>
  <w:style w:type="character" w:styleId="CommentReference">
    <w:name w:val="annotation reference"/>
    <w:basedOn w:val="DefaultParagraphFont"/>
    <w:uiPriority w:val="99"/>
    <w:semiHidden/>
    <w:unhideWhenUsed/>
    <w:rsid w:val="00EB1AC8"/>
    <w:rPr>
      <w:sz w:val="16"/>
      <w:szCs w:val="16"/>
    </w:rPr>
  </w:style>
  <w:style w:type="paragraph" w:styleId="CommentText">
    <w:name w:val="annotation text"/>
    <w:basedOn w:val="Normal"/>
    <w:link w:val="CommentTextChar"/>
    <w:uiPriority w:val="99"/>
    <w:unhideWhenUsed/>
    <w:rsid w:val="00EB1AC8"/>
    <w:pPr>
      <w:spacing w:line="240" w:lineRule="auto"/>
    </w:pPr>
    <w:rPr>
      <w:sz w:val="20"/>
      <w:szCs w:val="20"/>
    </w:rPr>
  </w:style>
  <w:style w:type="character" w:customStyle="1" w:styleId="CommentTextChar">
    <w:name w:val="Comment Text Char"/>
    <w:basedOn w:val="DefaultParagraphFont"/>
    <w:link w:val="CommentText"/>
    <w:uiPriority w:val="99"/>
    <w:rsid w:val="00EB1AC8"/>
    <w:rPr>
      <w:rFonts w:ascii="Lato" w:hAnsi="Lato"/>
      <w:color w:val="111C2C"/>
      <w:sz w:val="20"/>
      <w:szCs w:val="20"/>
    </w:rPr>
  </w:style>
  <w:style w:type="paragraph" w:styleId="CommentSubject">
    <w:name w:val="annotation subject"/>
    <w:basedOn w:val="CommentText"/>
    <w:next w:val="CommentText"/>
    <w:link w:val="CommentSubjectChar"/>
    <w:uiPriority w:val="99"/>
    <w:semiHidden/>
    <w:unhideWhenUsed/>
    <w:rsid w:val="00EB1AC8"/>
    <w:rPr>
      <w:b/>
      <w:bCs/>
    </w:rPr>
  </w:style>
  <w:style w:type="character" w:customStyle="1" w:styleId="CommentSubjectChar">
    <w:name w:val="Comment Subject Char"/>
    <w:basedOn w:val="CommentTextChar"/>
    <w:link w:val="CommentSubject"/>
    <w:uiPriority w:val="99"/>
    <w:semiHidden/>
    <w:rsid w:val="00EB1AC8"/>
    <w:rPr>
      <w:rFonts w:ascii="Lato" w:hAnsi="Lato"/>
      <w:b/>
      <w:bCs/>
      <w:color w:val="111C2C"/>
      <w:sz w:val="20"/>
      <w:szCs w:val="20"/>
    </w:rPr>
  </w:style>
  <w:style w:type="paragraph" w:customStyle="1" w:styleId="Default">
    <w:name w:val="Default"/>
    <w:rsid w:val="00D73FCB"/>
    <w:pPr>
      <w:autoSpaceDE w:val="0"/>
      <w:autoSpaceDN w:val="0"/>
      <w:adjustRightInd w:val="0"/>
      <w:spacing w:before="0" w:after="0" w:line="240" w:lineRule="auto"/>
    </w:pPr>
    <w:rPr>
      <w:rFonts w:ascii="Poppins" w:hAnsi="Poppins" w:cs="Poppi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theme/theme1.xml><?xml version="1.0" encoding="utf-8"?>
<a:theme xmlns:a="http://schemas.openxmlformats.org/drawingml/2006/main" name="Office Theme">
  <a:themeElements>
    <a:clrScheme name="Cordelta 2018 Yellow">
      <a:dk1>
        <a:sysClr val="windowText" lastClr="000000"/>
      </a:dk1>
      <a:lt1>
        <a:sysClr val="window" lastClr="FFFFFF"/>
      </a:lt1>
      <a:dk2>
        <a:srgbClr val="000000"/>
      </a:dk2>
      <a:lt2>
        <a:srgbClr val="E6E6E6"/>
      </a:lt2>
      <a:accent1>
        <a:srgbClr val="E7B100"/>
      </a:accent1>
      <a:accent2>
        <a:srgbClr val="002A4C"/>
      </a:accent2>
      <a:accent3>
        <a:srgbClr val="58A884"/>
      </a:accent3>
      <a:accent4>
        <a:srgbClr val="AD338B"/>
      </a:accent4>
      <a:accent5>
        <a:srgbClr val="43C5E4"/>
      </a:accent5>
      <a:accent6>
        <a:srgbClr val="E71F01"/>
      </a:accent6>
      <a:hlink>
        <a:srgbClr val="0000FF"/>
      </a:hlink>
      <a:folHlink>
        <a:srgbClr val="800080"/>
      </a:folHlink>
    </a:clrScheme>
    <a:fontScheme name="Cordelta 2018 Fonts">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560</Value>
      <Value>337</Value>
    </TaxCatchAll>
    <CPDCDescription xmlns="53a98cf3-46d4-4466-8023-bde65c48be9a">Investigation Checklist</CPDCDescription>
    <CPDCSystemMessage xmlns="cd44215e-42a6-4a4f-905a-200d92c3b38f" xsi:nil="true"/>
    <CPDCPublishedDate xmlns="53a98cf3-46d4-4466-8023-bde65c48be9a" xsi:nil="true"/>
    <CPDCTargetLocations xmlns="53a98cf3-46d4-4466-8023-bde65c48be9a" xsi:nil="true"/>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2023-03-05T13:00:00+00:00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Registered Organisations Resources</TermName>
          <TermId xmlns="http://schemas.microsoft.com/office/infopath/2007/PartnerControls">4732255a-984b-48ba-937b-bf63b78b1fed</TermId>
        </TermInfo>
      </Terms>
    </g42197faab784ee7b26608eedd7ac8f6>
    <CPDCSubject xmlns="53a98cf3-46d4-4466-8023-bde65c48be9a" xsi:nil="true"/>
    <CaseHQSourceDocPath xmlns="53a98cf3-46d4-4466-8023-bde65c48be9a" xsi:nil="true"/>
    <Document_x0020_Code xmlns="cd44215e-42a6-4a4f-905a-200d92c3b38f">CL 013</Document_x0020_Code>
  </documentManagement>
</p:properties>
</file>

<file path=customXml/item2.xml><?xml version="1.0" encoding="utf-8"?>
<ct:contentTypeSchema xmlns:ct="http://schemas.microsoft.com/office/2006/metadata/contentType" xmlns:ma="http://schemas.microsoft.com/office/2006/metadata/properties/metaAttributes" ct:_="" ma:_="" ma:contentTypeName="Registered Organisations Resources Document" ma:contentTypeID="0x010100E24154AD03135D4C87958BD74C4E26F320005E2C2C72BE8F8541A79398260792942F" ma:contentTypeVersion="5" ma:contentTypeDescription="" ma:contentTypeScope="" ma:versionID="adcdc53402fcee0b4d3892cb706c03ce">
  <xsd:schema xmlns:xsd="http://www.w3.org/2001/XMLSchema" xmlns:xs="http://www.w3.org/2001/XMLSchema" xmlns:p="http://schemas.microsoft.com/office/2006/metadata/properties" xmlns:ns2="53a98cf3-46d4-4466-8023-bde65c48be9a" xmlns:ns3="cd44215e-42a6-4a4f-905a-200d92c3b38f" xmlns:ns4="676c9418-3214-417a-a974-2b433bb161e3" targetNamespace="http://schemas.microsoft.com/office/2006/metadata/properties" ma:root="true" ma:fieldsID="d7e10a24f68d9466368ea24363edbe2e" ns2:_="" ns3:_="" ns4:_="">
    <xsd:import namespace="53a98cf3-46d4-4466-8023-bde65c48be9a"/>
    <xsd:import namespace="cd44215e-42a6-4a4f-905a-200d92c3b38f"/>
    <xsd:import namespace="676c9418-3214-417a-a974-2b433bb161e3"/>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MediaServiceSearchProperties" minOccurs="0"/>
                <xsd:element ref="ns4:MediaServiceObjectDetectorVersions" minOccurs="0"/>
                <xsd:element ref="ns3:Documen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ma:readOnly="false">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hidden="true" ma:internalName="CPDCSystemMessage" ma:readOnly="false">
      <xsd:simpleType>
        <xsd:restriction base="dms:Note"/>
      </xsd:simpleType>
    </xsd:element>
    <xsd:element name="Document_x0020_Code" ma:index="27" nillable="true" ma:displayName="Document Code" ma:default="" ma:internalName="Document_x0020_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9418-3214-417a-a974-2b433bb161e3"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9723-4474-49C9-8F18-E1998F7DD86E}">
  <ds:schemaRefs>
    <ds:schemaRef ds:uri="http://schemas.microsoft.com/office/2006/metadata/properties"/>
    <ds:schemaRef ds:uri="http://schemas.microsoft.com/office/infopath/2007/PartnerControls"/>
    <ds:schemaRef ds:uri="cd44215e-42a6-4a4f-905a-200d92c3b38f"/>
    <ds:schemaRef ds:uri="53a98cf3-46d4-4466-8023-bde65c48be9a"/>
  </ds:schemaRefs>
</ds:datastoreItem>
</file>

<file path=customXml/itemProps2.xml><?xml version="1.0" encoding="utf-8"?>
<ds:datastoreItem xmlns:ds="http://schemas.openxmlformats.org/officeDocument/2006/customXml" ds:itemID="{F562024D-5DE3-47D8-AD6F-72E9F1E28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98cf3-46d4-4466-8023-bde65c48be9a"/>
    <ds:schemaRef ds:uri="cd44215e-42a6-4a4f-905a-200d92c3b38f"/>
    <ds:schemaRef ds:uri="676c9418-3214-417a-a974-2b433bb16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F91A8-9B72-4AD7-A903-D8559F895222}">
  <ds:schemaRefs>
    <ds:schemaRef ds:uri="http://schemas.microsoft.com/sharepoint/v3/contenttype/forms"/>
  </ds:schemaRefs>
</ds:datastoreItem>
</file>

<file path=customXml/itemProps4.xml><?xml version="1.0" encoding="utf-8"?>
<ds:datastoreItem xmlns:ds="http://schemas.openxmlformats.org/officeDocument/2006/customXml" ds:itemID="{8CB882F4-7A00-9042-A461-A38740ACB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Keep Creative Word Template - Macros - 2018-03-26</Template>
  <TotalTime>3</TotalTime>
  <Pages>16</Pages>
  <Words>2038</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checklist</dc:title>
  <dc:subject/>
  <dc:creator>FairWorkCommission@fwc.gov.au</dc:creator>
  <cp:keywords/>
  <dc:description/>
  <cp:lastModifiedBy>Steven Asnicar</cp:lastModifiedBy>
  <cp:revision>3</cp:revision>
  <cp:lastPrinted>2023-01-31T06:42:00Z</cp:lastPrinted>
  <dcterms:created xsi:type="dcterms:W3CDTF">2024-01-29T04:40:00Z</dcterms:created>
  <dcterms:modified xsi:type="dcterms:W3CDTF">2026-06-23T23:41:00Z</dcterms:modified>
  <cp:contentStatus>COMMERCIALONFIDENCE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0x010100E24154AD03135D4C87958BD74C4E26F320005E2C2C72BE8F8541A79398260792942F</vt:lpwstr>
  </property>
  <property fmtid="{D5CDD505-2E9C-101B-9397-08002B2CF9AE}" pid="3" name="AuthorIds_UIVersion_7680">
    <vt:lpwstr>42,82</vt:lpwstr>
  </property>
  <property fmtid="{D5CDD505-2E9C-101B-9397-08002B2CF9AE}" pid="4" name="MSIP_Label_79d889eb-932f-4752-8739-64d25806ef64_Enabled">
    <vt:lpwstr>true</vt:lpwstr>
  </property>
  <property fmtid="{D5CDD505-2E9C-101B-9397-08002B2CF9AE}" pid="5" name="MSIP_Label_79d889eb-932f-4752-8739-64d25806ef64_SetDate">
    <vt:lpwstr>2023-01-31T03:27:40Z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70119209-8d54-41bf-97fc-4e8de7643b20</vt:lpwstr>
  </property>
  <property fmtid="{D5CDD505-2E9C-101B-9397-08002B2CF9AE}" pid="10" name="MSIP_Label_79d889eb-932f-4752-8739-64d25806ef64_ContentBits">
    <vt:lpwstr>0</vt:lpwstr>
  </property>
  <property fmtid="{D5CDD505-2E9C-101B-9397-08002B2CF9AE}" pid="11" name="Order">
    <vt:r8>118800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CPDCPublishingStatus">
    <vt:lpwstr>337;#Ready for Publishing|a509f4e6-f539-4152-8128-8485d03b17b6</vt:lpwstr>
  </property>
  <property fmtid="{D5CDD505-2E9C-101B-9397-08002B2CF9AE}" pid="19" name="CPDCDocumentType">
    <vt:lpwstr>560;#Registered Organisations Resources|4732255a-984b-48ba-937b-bf63b78b1fed</vt:lpwstr>
  </property>
</Properties>
</file>